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6445F" w14:textId="77777777" w:rsidR="00AB3909" w:rsidRDefault="00AB3909" w:rsidP="00AB3909">
      <w:pPr>
        <w:rPr>
          <w:rFonts w:ascii="Times New Roman" w:hAnsi="Times New Roman" w:cs="Times New Roman"/>
          <w:b/>
        </w:rPr>
      </w:pPr>
    </w:p>
    <w:p w14:paraId="5A19E925" w14:textId="77777777" w:rsidR="00AB3909" w:rsidRDefault="00AB3909" w:rsidP="00AB3909">
      <w:pPr>
        <w:rPr>
          <w:rFonts w:ascii="Times New Roman" w:hAnsi="Times New Roman" w:cs="Times New Roman"/>
          <w:b/>
        </w:rPr>
      </w:pPr>
    </w:p>
    <w:p w14:paraId="4CAA2C2F" w14:textId="16A2959C" w:rsidR="00AB3909" w:rsidRPr="001025D7" w:rsidRDefault="00AB3909" w:rsidP="00AB3909">
      <w:pPr>
        <w:rPr>
          <w:rFonts w:ascii="Times New Roman" w:hAnsi="Times New Roman" w:cs="Times New Roman"/>
          <w:b/>
          <w:sz w:val="28"/>
          <w:szCs w:val="28"/>
        </w:rPr>
      </w:pPr>
      <w:r w:rsidRPr="001025D7">
        <w:rPr>
          <w:rFonts w:ascii="Times New Roman" w:hAnsi="Times New Roman" w:cs="Times New Roman"/>
          <w:b/>
          <w:sz w:val="28"/>
          <w:szCs w:val="28"/>
        </w:rPr>
        <w:t xml:space="preserve">Semester Course on </w:t>
      </w:r>
      <w:r w:rsidR="001025D7" w:rsidRPr="001025D7">
        <w:rPr>
          <w:rFonts w:ascii="Times New Roman" w:hAnsi="Times New Roman" w:cs="Times New Roman"/>
          <w:b/>
          <w:sz w:val="28"/>
          <w:szCs w:val="28"/>
        </w:rPr>
        <w:t>Public</w:t>
      </w:r>
      <w:r w:rsidRPr="001025D7">
        <w:rPr>
          <w:rFonts w:ascii="Times New Roman" w:hAnsi="Times New Roman" w:cs="Times New Roman"/>
          <w:b/>
          <w:sz w:val="28"/>
          <w:szCs w:val="28"/>
        </w:rPr>
        <w:t xml:space="preserve"> Deliberation about Gene Editing in the Wild</w:t>
      </w:r>
    </w:p>
    <w:p w14:paraId="78E06DC1" w14:textId="77777777" w:rsidR="00AB3909" w:rsidRDefault="00AB3909" w:rsidP="00AB3909">
      <w:pPr>
        <w:rPr>
          <w:rFonts w:ascii="Times New Roman" w:hAnsi="Times New Roman" w:cs="Times New Roman"/>
          <w:b/>
        </w:rPr>
      </w:pPr>
    </w:p>
    <w:p w14:paraId="7458899F" w14:textId="77777777" w:rsidR="00917403" w:rsidRPr="007F306D" w:rsidRDefault="00917403">
      <w:pPr>
        <w:pBdr>
          <w:top w:val="nil"/>
          <w:left w:val="nil"/>
          <w:bottom w:val="nil"/>
          <w:right w:val="nil"/>
          <w:between w:val="nil"/>
        </w:pBdr>
        <w:rPr>
          <w:rFonts w:ascii="Times New Roman" w:eastAsia="Times New Roman" w:hAnsi="Times New Roman" w:cs="Times New Roman"/>
          <w:b/>
          <w:sz w:val="24"/>
          <w:szCs w:val="24"/>
        </w:rPr>
      </w:pPr>
    </w:p>
    <w:p w14:paraId="00000018" w14:textId="34AD3860" w:rsidR="005F7704" w:rsidRPr="007F306D" w:rsidRDefault="009F0AB1">
      <w:pPr>
        <w:pBdr>
          <w:top w:val="nil"/>
          <w:left w:val="nil"/>
          <w:bottom w:val="nil"/>
          <w:right w:val="nil"/>
          <w:between w:val="nil"/>
        </w:pBdr>
        <w:rPr>
          <w:rFonts w:ascii="Times New Roman" w:eastAsia="Times New Roman" w:hAnsi="Times New Roman" w:cs="Times New Roman"/>
          <w:b/>
          <w:sz w:val="24"/>
          <w:szCs w:val="24"/>
        </w:rPr>
      </w:pPr>
      <w:r w:rsidRPr="007F306D">
        <w:rPr>
          <w:rFonts w:ascii="Times New Roman" w:eastAsia="Times New Roman" w:hAnsi="Times New Roman" w:cs="Times New Roman"/>
          <w:b/>
          <w:sz w:val="24"/>
          <w:szCs w:val="24"/>
        </w:rPr>
        <w:t>Course Description</w:t>
      </w:r>
    </w:p>
    <w:p w14:paraId="653DB846" w14:textId="7EEF23E4" w:rsidR="00493540" w:rsidRPr="007F306D" w:rsidRDefault="00493540" w:rsidP="00493540">
      <w:pPr>
        <w:pStyle w:val="Body"/>
        <w:spacing w:after="0" w:line="240" w:lineRule="auto"/>
        <w:rPr>
          <w:rFonts w:ascii="Times New Roman" w:hAnsi="Times New Roman" w:cs="Times New Roman"/>
          <w:sz w:val="24"/>
          <w:szCs w:val="24"/>
        </w:rPr>
      </w:pPr>
      <w:r w:rsidRPr="007F306D">
        <w:rPr>
          <w:rFonts w:ascii="Times New Roman" w:hAnsi="Times New Roman" w:cs="Times New Roman"/>
          <w:color w:val="auto"/>
          <w:sz w:val="24"/>
          <w:szCs w:val="24"/>
        </w:rPr>
        <w:t xml:space="preserve">Emerging technologies for the genetic modification of organisms present unprecedented opportunities to alter wild populations of organisms, from microbes to mammals, and consequently </w:t>
      </w:r>
      <w:r w:rsidR="00243A7D" w:rsidRPr="007F306D">
        <w:rPr>
          <w:rFonts w:ascii="Times New Roman" w:hAnsi="Times New Roman" w:cs="Times New Roman"/>
          <w:color w:val="auto"/>
          <w:sz w:val="24"/>
          <w:szCs w:val="24"/>
        </w:rPr>
        <w:t xml:space="preserve">to </w:t>
      </w:r>
      <w:r w:rsidRPr="007F306D">
        <w:rPr>
          <w:rFonts w:ascii="Times New Roman" w:hAnsi="Times New Roman" w:cs="Times New Roman"/>
          <w:color w:val="auto"/>
          <w:sz w:val="24"/>
          <w:szCs w:val="24"/>
        </w:rPr>
        <w:t>change interspecies dynamics and reshape ecosystems. With these opportunities come perplexing governance challenges. Most commentators maintain that decision-making about whether, when, and how to use these technologies should include public engagement activities through which the public can learn about the science</w:t>
      </w:r>
      <w:r w:rsidR="00243A7D" w:rsidRPr="007F306D">
        <w:rPr>
          <w:rFonts w:ascii="Times New Roman" w:hAnsi="Times New Roman" w:cs="Times New Roman"/>
          <w:color w:val="auto"/>
          <w:sz w:val="24"/>
          <w:szCs w:val="24"/>
        </w:rPr>
        <w:t>,</w:t>
      </w:r>
      <w:r w:rsidRPr="007F306D">
        <w:rPr>
          <w:rFonts w:ascii="Times New Roman" w:hAnsi="Times New Roman" w:cs="Times New Roman"/>
          <w:color w:val="auto"/>
          <w:sz w:val="24"/>
          <w:szCs w:val="24"/>
        </w:rPr>
        <w:t xml:space="preserve"> researchers and their funders can learn about the public’s values</w:t>
      </w:r>
      <w:r w:rsidR="00243A7D" w:rsidRPr="007F306D">
        <w:rPr>
          <w:rFonts w:ascii="Times New Roman" w:hAnsi="Times New Roman" w:cs="Times New Roman"/>
          <w:color w:val="auto"/>
          <w:sz w:val="24"/>
          <w:szCs w:val="24"/>
        </w:rPr>
        <w:t>,</w:t>
      </w:r>
      <w:r w:rsidRPr="007F306D">
        <w:rPr>
          <w:rFonts w:ascii="Times New Roman" w:hAnsi="Times New Roman" w:cs="Times New Roman"/>
          <w:color w:val="auto"/>
          <w:sz w:val="24"/>
          <w:szCs w:val="24"/>
        </w:rPr>
        <w:t xml:space="preserve"> and final decisions can be shaped by a range of inputs. In its strongest form, the argument for public engagement holds that proceeding with a proposal to modify a wild population requires the public’s authorization. In this course</w:t>
      </w:r>
      <w:r w:rsidR="00243A7D" w:rsidRPr="007F306D">
        <w:rPr>
          <w:rFonts w:ascii="Times New Roman" w:hAnsi="Times New Roman" w:cs="Times New Roman"/>
          <w:color w:val="auto"/>
          <w:sz w:val="24"/>
          <w:szCs w:val="24"/>
        </w:rPr>
        <w:t xml:space="preserve"> syllabus</w:t>
      </w:r>
      <w:r w:rsidRPr="007F306D">
        <w:rPr>
          <w:rFonts w:ascii="Times New Roman" w:hAnsi="Times New Roman" w:cs="Times New Roman"/>
          <w:color w:val="auto"/>
          <w:sz w:val="24"/>
          <w:szCs w:val="24"/>
        </w:rPr>
        <w:t>, we discuss how to draw</w:t>
      </w:r>
      <w:r w:rsidRPr="007F306D">
        <w:rPr>
          <w:rFonts w:ascii="Times New Roman" w:hAnsi="Times New Roman" w:cs="Times New Roman"/>
          <w:sz w:val="24"/>
          <w:szCs w:val="24"/>
        </w:rPr>
        <w:t xml:space="preserve"> on interdisciplinary scholarship in bioethics, political science, and public administration to teach a class or deliver individual lectures that explore this knot of conceptual, normative, and practical problems. We review several key issues and questions. What is gene editing in the wild? What are the ethical and political questions raised by these technologies? When is broad public deliberation about gene editing in the wild necessary? And when it is required, how should it be done? These questions lead to a suite of further questions about, for example, the rationale and goals of deliberation, the features of these technologies that make public deliberation appropriate or inappropriate, the criteria by which “stakeholders” and “relevant publics” for these uses might be identified, how different approaches to public deliberation map onto the challenges posed by the technologies, how the topic to be deliberated upon should be framed, and how the outcomes of public deliberation can be meaningfully connected to </w:t>
      </w:r>
      <w:proofErr w:type="gramStart"/>
      <w:r w:rsidRPr="007F306D">
        <w:rPr>
          <w:rFonts w:ascii="Times New Roman" w:hAnsi="Times New Roman" w:cs="Times New Roman"/>
          <w:sz w:val="24"/>
          <w:szCs w:val="24"/>
        </w:rPr>
        <w:t>policy-making</w:t>
      </w:r>
      <w:proofErr w:type="gramEnd"/>
      <w:r w:rsidRPr="007F306D">
        <w:rPr>
          <w:rFonts w:ascii="Times New Roman" w:hAnsi="Times New Roman" w:cs="Times New Roman"/>
          <w:sz w:val="24"/>
          <w:szCs w:val="24"/>
        </w:rPr>
        <w:t xml:space="preserve">. </w:t>
      </w:r>
    </w:p>
    <w:p w14:paraId="461B6A96" w14:textId="77777777" w:rsidR="000E4043" w:rsidRPr="007F306D" w:rsidRDefault="000E4043">
      <w:pPr>
        <w:pBdr>
          <w:top w:val="nil"/>
          <w:left w:val="nil"/>
          <w:bottom w:val="nil"/>
          <w:right w:val="nil"/>
          <w:between w:val="nil"/>
        </w:pBdr>
        <w:rPr>
          <w:rFonts w:ascii="Times New Roman" w:eastAsia="Times New Roman" w:hAnsi="Times New Roman" w:cs="Times New Roman"/>
          <w:sz w:val="24"/>
          <w:szCs w:val="24"/>
        </w:rPr>
      </w:pPr>
    </w:p>
    <w:p w14:paraId="0000001B" w14:textId="77777777" w:rsidR="005F7704" w:rsidRPr="007F306D" w:rsidRDefault="009F0AB1">
      <w:pPr>
        <w:pBdr>
          <w:top w:val="nil"/>
          <w:left w:val="nil"/>
          <w:bottom w:val="nil"/>
          <w:right w:val="nil"/>
          <w:between w:val="nil"/>
        </w:pBdr>
        <w:rPr>
          <w:rFonts w:ascii="Times New Roman" w:eastAsia="Times New Roman" w:hAnsi="Times New Roman" w:cs="Times New Roman"/>
          <w:b/>
          <w:sz w:val="24"/>
          <w:szCs w:val="24"/>
        </w:rPr>
      </w:pPr>
      <w:r w:rsidRPr="007F306D">
        <w:rPr>
          <w:rFonts w:ascii="Times New Roman" w:eastAsia="Times New Roman" w:hAnsi="Times New Roman" w:cs="Times New Roman"/>
          <w:b/>
          <w:sz w:val="24"/>
          <w:szCs w:val="24"/>
        </w:rPr>
        <w:t>Course Learning Objectives</w:t>
      </w:r>
    </w:p>
    <w:p w14:paraId="0000001C" w14:textId="77777777" w:rsidR="005F7704" w:rsidRPr="007F306D" w:rsidRDefault="009F0AB1">
      <w:pPr>
        <w:pBdr>
          <w:top w:val="nil"/>
          <w:left w:val="nil"/>
          <w:bottom w:val="nil"/>
          <w:right w:val="nil"/>
          <w:between w:val="nil"/>
        </w:pBdr>
        <w:rPr>
          <w:rFonts w:ascii="Times New Roman" w:eastAsia="Times New Roman" w:hAnsi="Times New Roman" w:cs="Times New Roman"/>
          <w:sz w:val="24"/>
          <w:szCs w:val="24"/>
        </w:rPr>
      </w:pPr>
      <w:r w:rsidRPr="007F306D">
        <w:rPr>
          <w:rFonts w:ascii="Times New Roman" w:eastAsia="Times New Roman" w:hAnsi="Times New Roman" w:cs="Times New Roman"/>
          <w:sz w:val="24"/>
          <w:szCs w:val="24"/>
        </w:rPr>
        <w:t>By the end of this course, you will be able to</w:t>
      </w:r>
    </w:p>
    <w:p w14:paraId="1724F4A1" w14:textId="2F2246DE" w:rsidR="00E37D62" w:rsidRPr="007F306D" w:rsidRDefault="00E37D62" w:rsidP="00E37D62">
      <w:pPr>
        <w:pBdr>
          <w:top w:val="nil"/>
          <w:left w:val="nil"/>
          <w:bottom w:val="nil"/>
          <w:right w:val="nil"/>
          <w:between w:val="nil"/>
        </w:pBdr>
        <w:ind w:left="720"/>
        <w:rPr>
          <w:rFonts w:ascii="Times New Roman" w:eastAsia="Times New Roman" w:hAnsi="Times New Roman" w:cs="Times New Roman"/>
          <w:sz w:val="24"/>
          <w:szCs w:val="24"/>
        </w:rPr>
      </w:pPr>
      <w:r w:rsidRPr="007F306D">
        <w:rPr>
          <w:rFonts w:ascii="Times New Roman" w:eastAsia="Times New Roman" w:hAnsi="Times New Roman" w:cs="Times New Roman"/>
          <w:sz w:val="24"/>
          <w:szCs w:val="24"/>
        </w:rPr>
        <w:t xml:space="preserve">(1) </w:t>
      </w:r>
      <w:r w:rsidR="00493540" w:rsidRPr="007F306D">
        <w:rPr>
          <w:rFonts w:ascii="Times New Roman" w:eastAsia="Times New Roman" w:hAnsi="Times New Roman" w:cs="Times New Roman"/>
          <w:sz w:val="24"/>
          <w:szCs w:val="24"/>
        </w:rPr>
        <w:t>Define gene editing in the wild</w:t>
      </w:r>
    </w:p>
    <w:p w14:paraId="76C01D3E" w14:textId="10B005F9" w:rsidR="00493540" w:rsidRPr="007F306D" w:rsidRDefault="00493540" w:rsidP="00E37D62">
      <w:pPr>
        <w:pBdr>
          <w:top w:val="nil"/>
          <w:left w:val="nil"/>
          <w:bottom w:val="nil"/>
          <w:right w:val="nil"/>
          <w:between w:val="nil"/>
        </w:pBdr>
        <w:ind w:left="720"/>
        <w:rPr>
          <w:rFonts w:ascii="Times New Roman" w:eastAsia="Times New Roman" w:hAnsi="Times New Roman" w:cs="Times New Roman"/>
          <w:sz w:val="24"/>
          <w:szCs w:val="24"/>
        </w:rPr>
      </w:pPr>
      <w:r w:rsidRPr="007F306D">
        <w:rPr>
          <w:rFonts w:ascii="Times New Roman" w:eastAsia="Times New Roman" w:hAnsi="Times New Roman" w:cs="Times New Roman"/>
          <w:sz w:val="24"/>
          <w:szCs w:val="24"/>
        </w:rPr>
        <w:t>(2) Identify the value</w:t>
      </w:r>
      <w:r w:rsidR="00243A7D" w:rsidRPr="007F306D">
        <w:rPr>
          <w:rFonts w:ascii="Times New Roman" w:eastAsia="Times New Roman" w:hAnsi="Times New Roman" w:cs="Times New Roman"/>
          <w:sz w:val="24"/>
          <w:szCs w:val="24"/>
        </w:rPr>
        <w:t>s</w:t>
      </w:r>
      <w:r w:rsidRPr="007F306D">
        <w:rPr>
          <w:rFonts w:ascii="Times New Roman" w:eastAsia="Times New Roman" w:hAnsi="Times New Roman" w:cs="Times New Roman"/>
          <w:sz w:val="24"/>
          <w:szCs w:val="24"/>
        </w:rPr>
        <w:t xml:space="preserve"> questions raised by attempts to genetically modify the shared envi</w:t>
      </w:r>
      <w:r w:rsidR="008D2967" w:rsidRPr="007F306D">
        <w:rPr>
          <w:rFonts w:ascii="Times New Roman" w:eastAsia="Times New Roman" w:hAnsi="Times New Roman" w:cs="Times New Roman"/>
          <w:sz w:val="24"/>
          <w:szCs w:val="24"/>
        </w:rPr>
        <w:t>r</w:t>
      </w:r>
      <w:r w:rsidRPr="007F306D">
        <w:rPr>
          <w:rFonts w:ascii="Times New Roman" w:eastAsia="Times New Roman" w:hAnsi="Times New Roman" w:cs="Times New Roman"/>
          <w:sz w:val="24"/>
          <w:szCs w:val="24"/>
        </w:rPr>
        <w:t>onment</w:t>
      </w:r>
    </w:p>
    <w:p w14:paraId="7FC97CC2" w14:textId="5A7E8504" w:rsidR="00E37D62" w:rsidRPr="007F306D" w:rsidRDefault="00E37D62" w:rsidP="00E37D62">
      <w:pPr>
        <w:pBdr>
          <w:top w:val="nil"/>
          <w:left w:val="nil"/>
          <w:bottom w:val="nil"/>
          <w:right w:val="nil"/>
          <w:between w:val="nil"/>
        </w:pBdr>
        <w:ind w:left="720"/>
        <w:rPr>
          <w:rFonts w:ascii="Times New Roman" w:eastAsia="Times New Roman" w:hAnsi="Times New Roman" w:cs="Times New Roman"/>
          <w:sz w:val="24"/>
          <w:szCs w:val="24"/>
        </w:rPr>
      </w:pPr>
      <w:r w:rsidRPr="007F306D">
        <w:rPr>
          <w:rFonts w:ascii="Times New Roman" w:eastAsia="Times New Roman" w:hAnsi="Times New Roman" w:cs="Times New Roman"/>
          <w:sz w:val="24"/>
          <w:szCs w:val="24"/>
        </w:rPr>
        <w:t xml:space="preserve">(2) Assess </w:t>
      </w:r>
      <w:r w:rsidR="00493540" w:rsidRPr="007F306D">
        <w:rPr>
          <w:rFonts w:ascii="Times New Roman" w:eastAsia="Times New Roman" w:hAnsi="Times New Roman" w:cs="Times New Roman"/>
          <w:sz w:val="24"/>
          <w:szCs w:val="24"/>
        </w:rPr>
        <w:t>the value of using public deliberation to address gene editing in the wild</w:t>
      </w:r>
    </w:p>
    <w:p w14:paraId="2A875FE6" w14:textId="42C1CBA3" w:rsidR="00E37D62" w:rsidRPr="007F306D" w:rsidRDefault="00E37D62" w:rsidP="00E37D62">
      <w:pPr>
        <w:pBdr>
          <w:top w:val="nil"/>
          <w:left w:val="nil"/>
          <w:bottom w:val="nil"/>
          <w:right w:val="nil"/>
          <w:between w:val="nil"/>
        </w:pBdr>
        <w:ind w:left="720"/>
        <w:rPr>
          <w:rFonts w:ascii="Times New Roman" w:eastAsia="Times New Roman" w:hAnsi="Times New Roman" w:cs="Times New Roman"/>
          <w:sz w:val="24"/>
          <w:szCs w:val="24"/>
        </w:rPr>
      </w:pPr>
      <w:r w:rsidRPr="007F306D">
        <w:rPr>
          <w:rFonts w:ascii="Times New Roman" w:eastAsia="Times New Roman" w:hAnsi="Times New Roman" w:cs="Times New Roman"/>
          <w:sz w:val="24"/>
          <w:szCs w:val="24"/>
        </w:rPr>
        <w:t xml:space="preserve">(3) Explain </w:t>
      </w:r>
      <w:r w:rsidR="00493540" w:rsidRPr="007F306D">
        <w:rPr>
          <w:rFonts w:ascii="Times New Roman" w:eastAsia="Times New Roman" w:hAnsi="Times New Roman" w:cs="Times New Roman"/>
          <w:sz w:val="24"/>
          <w:szCs w:val="24"/>
        </w:rPr>
        <w:t>and assess the factors that can influence the success of a public deliberation about gene editing in the wild</w:t>
      </w:r>
    </w:p>
    <w:p w14:paraId="1AE869DC" w14:textId="6131CE26" w:rsidR="00534934" w:rsidRPr="007F306D" w:rsidRDefault="00534934">
      <w:pPr>
        <w:pBdr>
          <w:top w:val="nil"/>
          <w:left w:val="nil"/>
          <w:bottom w:val="nil"/>
          <w:right w:val="nil"/>
          <w:between w:val="nil"/>
        </w:pBdr>
        <w:rPr>
          <w:rFonts w:ascii="Times New Roman" w:eastAsia="Times New Roman" w:hAnsi="Times New Roman" w:cs="Times New Roman"/>
          <w:sz w:val="24"/>
          <w:szCs w:val="24"/>
        </w:rPr>
      </w:pPr>
    </w:p>
    <w:p w14:paraId="2A9AF701" w14:textId="30FB2B18" w:rsidR="00534934" w:rsidRPr="007F306D" w:rsidRDefault="00534934" w:rsidP="00534934">
      <w:pPr>
        <w:rPr>
          <w:rFonts w:ascii="Times New Roman" w:hAnsi="Times New Roman" w:cs="Times New Roman"/>
          <w:b/>
          <w:bCs/>
          <w:sz w:val="24"/>
          <w:szCs w:val="24"/>
        </w:rPr>
      </w:pPr>
      <w:r w:rsidRPr="007F306D">
        <w:rPr>
          <w:rFonts w:ascii="Times New Roman" w:hAnsi="Times New Roman" w:cs="Times New Roman"/>
          <w:b/>
          <w:bCs/>
          <w:sz w:val="24"/>
          <w:szCs w:val="24"/>
        </w:rPr>
        <w:t>Detailed Class Schedule</w:t>
      </w:r>
      <w:r w:rsidR="00FB11DD" w:rsidRPr="007F306D">
        <w:rPr>
          <w:rFonts w:ascii="Times New Roman" w:hAnsi="Times New Roman" w:cs="Times New Roman"/>
          <w:b/>
          <w:bCs/>
          <w:sz w:val="24"/>
          <w:szCs w:val="24"/>
        </w:rPr>
        <w:t xml:space="preserve"> and Readings</w:t>
      </w:r>
    </w:p>
    <w:p w14:paraId="0C98C967" w14:textId="77777777" w:rsidR="00FB11DD" w:rsidRPr="007F306D" w:rsidRDefault="00FB11DD" w:rsidP="00534934">
      <w:pPr>
        <w:rPr>
          <w:rFonts w:ascii="Times New Roman" w:hAnsi="Times New Roman" w:cs="Times New Roman"/>
          <w:b/>
          <w:bCs/>
          <w:sz w:val="24"/>
          <w:szCs w:val="24"/>
        </w:rPr>
      </w:pPr>
    </w:p>
    <w:p w14:paraId="2E86853E" w14:textId="089247E4" w:rsidR="00534934" w:rsidRPr="007F306D" w:rsidRDefault="00534934" w:rsidP="00534934">
      <w:pPr>
        <w:rPr>
          <w:rFonts w:ascii="Times New Roman" w:hAnsi="Times New Roman" w:cs="Times New Roman"/>
          <w:b/>
          <w:bCs/>
          <w:sz w:val="24"/>
          <w:szCs w:val="24"/>
        </w:rPr>
      </w:pPr>
      <w:r w:rsidRPr="007F306D">
        <w:rPr>
          <w:rFonts w:ascii="Times New Roman" w:hAnsi="Times New Roman" w:cs="Times New Roman"/>
          <w:b/>
          <w:bCs/>
          <w:sz w:val="24"/>
          <w:szCs w:val="24"/>
        </w:rPr>
        <w:t xml:space="preserve">Session 1: Introduction: </w:t>
      </w:r>
      <w:r w:rsidR="00493540" w:rsidRPr="007F306D">
        <w:rPr>
          <w:rFonts w:ascii="Times New Roman" w:hAnsi="Times New Roman" w:cs="Times New Roman"/>
          <w:b/>
          <w:bCs/>
          <w:sz w:val="24"/>
          <w:szCs w:val="24"/>
        </w:rPr>
        <w:t>Overview of Gene Editing in the Wild</w:t>
      </w:r>
    </w:p>
    <w:p w14:paraId="79B265C6" w14:textId="0CEB1860" w:rsidR="00534934" w:rsidRPr="007F306D" w:rsidRDefault="00534934" w:rsidP="00534934">
      <w:pPr>
        <w:rPr>
          <w:rFonts w:ascii="Times New Roman" w:hAnsi="Times New Roman" w:cs="Times New Roman"/>
          <w:i/>
          <w:sz w:val="24"/>
          <w:szCs w:val="24"/>
        </w:rPr>
      </w:pPr>
      <w:r w:rsidRPr="007F306D">
        <w:rPr>
          <w:rFonts w:ascii="Times New Roman" w:hAnsi="Times New Roman" w:cs="Times New Roman"/>
          <w:i/>
          <w:sz w:val="24"/>
          <w:szCs w:val="24"/>
        </w:rPr>
        <w:lastRenderedPageBreak/>
        <w:t>Objectives:</w:t>
      </w:r>
      <w:r w:rsidR="007504D3" w:rsidRPr="007F306D">
        <w:rPr>
          <w:rFonts w:ascii="Times New Roman" w:hAnsi="Times New Roman" w:cs="Times New Roman"/>
          <w:i/>
          <w:sz w:val="24"/>
          <w:szCs w:val="24"/>
        </w:rPr>
        <w:t xml:space="preserve"> Explain what gene editing in the wild involves; identify the value</w:t>
      </w:r>
      <w:r w:rsidR="007F306D" w:rsidRPr="007F306D">
        <w:rPr>
          <w:rFonts w:ascii="Times New Roman" w:hAnsi="Times New Roman" w:cs="Times New Roman"/>
          <w:i/>
          <w:sz w:val="24"/>
          <w:szCs w:val="24"/>
        </w:rPr>
        <w:t>s</w:t>
      </w:r>
      <w:r w:rsidR="007504D3" w:rsidRPr="007F306D">
        <w:rPr>
          <w:rFonts w:ascii="Times New Roman" w:hAnsi="Times New Roman" w:cs="Times New Roman"/>
          <w:i/>
          <w:sz w:val="24"/>
          <w:szCs w:val="24"/>
        </w:rPr>
        <w:t xml:space="preserve"> choices raised by gene editing in the wild technologies; </w:t>
      </w:r>
      <w:r w:rsidR="00243A7D" w:rsidRPr="007F306D">
        <w:rPr>
          <w:rFonts w:ascii="Times New Roman" w:hAnsi="Times New Roman" w:cs="Times New Roman"/>
          <w:i/>
          <w:sz w:val="24"/>
          <w:szCs w:val="24"/>
        </w:rPr>
        <w:t>a</w:t>
      </w:r>
      <w:r w:rsidR="007504D3" w:rsidRPr="007F306D">
        <w:rPr>
          <w:rFonts w:ascii="Times New Roman" w:hAnsi="Times New Roman" w:cs="Times New Roman"/>
          <w:i/>
          <w:sz w:val="24"/>
          <w:szCs w:val="24"/>
        </w:rPr>
        <w:t>ssess the value of public deliberation about gene editing in the wild</w:t>
      </w:r>
    </w:p>
    <w:p w14:paraId="1F0EA698" w14:textId="1CC9C79F" w:rsidR="00534934" w:rsidRPr="007F306D" w:rsidRDefault="00534934" w:rsidP="00534934">
      <w:pPr>
        <w:spacing w:line="240" w:lineRule="auto"/>
        <w:rPr>
          <w:rFonts w:ascii="Times New Roman" w:hAnsi="Times New Roman" w:cs="Times New Roman"/>
          <w:sz w:val="24"/>
          <w:szCs w:val="24"/>
        </w:rPr>
      </w:pPr>
    </w:p>
    <w:p w14:paraId="35AD6C43" w14:textId="591F24D3" w:rsidR="007F306D" w:rsidRPr="007F306D" w:rsidRDefault="00C748DC" w:rsidP="007F306D">
      <w:pPr>
        <w:pStyle w:val="CommentText"/>
        <w:ind w:left="720" w:hanging="720"/>
        <w:rPr>
          <w:sz w:val="24"/>
          <w:szCs w:val="24"/>
        </w:rPr>
      </w:pPr>
      <w:r w:rsidRPr="007F306D">
        <w:rPr>
          <w:sz w:val="24"/>
          <w:szCs w:val="24"/>
        </w:rPr>
        <w:t>Barnhill-</w:t>
      </w:r>
      <w:proofErr w:type="spellStart"/>
      <w:r w:rsidRPr="007F306D">
        <w:rPr>
          <w:sz w:val="24"/>
          <w:szCs w:val="24"/>
        </w:rPr>
        <w:t>Dilling</w:t>
      </w:r>
      <w:proofErr w:type="spellEnd"/>
      <w:r w:rsidRPr="007F306D">
        <w:rPr>
          <w:sz w:val="24"/>
          <w:szCs w:val="24"/>
        </w:rPr>
        <w:t xml:space="preserve">, S. Kathleen, </w:t>
      </w:r>
      <w:r w:rsidR="007F306D" w:rsidRPr="007F306D">
        <w:rPr>
          <w:sz w:val="24"/>
          <w:szCs w:val="24"/>
        </w:rPr>
        <w:t xml:space="preserve">Adam </w:t>
      </w:r>
      <w:proofErr w:type="spellStart"/>
      <w:r w:rsidRPr="007F306D">
        <w:rPr>
          <w:sz w:val="24"/>
          <w:szCs w:val="24"/>
        </w:rPr>
        <w:t>Kokotovich</w:t>
      </w:r>
      <w:proofErr w:type="spellEnd"/>
      <w:r w:rsidRPr="007F306D">
        <w:rPr>
          <w:sz w:val="24"/>
          <w:szCs w:val="24"/>
        </w:rPr>
        <w:t xml:space="preserve">, and </w:t>
      </w:r>
      <w:r w:rsidR="007F306D" w:rsidRPr="007F306D">
        <w:rPr>
          <w:sz w:val="24"/>
          <w:szCs w:val="24"/>
        </w:rPr>
        <w:t xml:space="preserve">Jason A. </w:t>
      </w:r>
      <w:proofErr w:type="spellStart"/>
      <w:r w:rsidRPr="007F306D">
        <w:rPr>
          <w:sz w:val="24"/>
          <w:szCs w:val="24"/>
        </w:rPr>
        <w:t>Delborne</w:t>
      </w:r>
      <w:proofErr w:type="spellEnd"/>
      <w:r w:rsidRPr="007F306D">
        <w:rPr>
          <w:sz w:val="24"/>
          <w:szCs w:val="24"/>
        </w:rPr>
        <w:t xml:space="preserve">, “The Decision Phases Framework for Public Engagement: Engaging Stakeholders about Gene Editing in the Wild,” in </w:t>
      </w:r>
      <w:r w:rsidRPr="007F306D">
        <w:rPr>
          <w:i/>
          <w:iCs/>
          <w:sz w:val="24"/>
          <w:szCs w:val="24"/>
        </w:rPr>
        <w:t>Gene Editing in the Wild: Shaping Decisions through Broad Public Deliberation</w:t>
      </w:r>
      <w:r w:rsidRPr="007F306D">
        <w:rPr>
          <w:sz w:val="24"/>
          <w:szCs w:val="24"/>
        </w:rPr>
        <w:t xml:space="preserve">, ed. Michael K. Gusmano et al., </w:t>
      </w:r>
      <w:r w:rsidRPr="007F306D">
        <w:rPr>
          <w:i/>
          <w:iCs/>
          <w:sz w:val="24"/>
          <w:szCs w:val="24"/>
        </w:rPr>
        <w:t>Hastings Center Report</w:t>
      </w:r>
      <w:r w:rsidRPr="007F306D">
        <w:rPr>
          <w:sz w:val="24"/>
          <w:szCs w:val="24"/>
        </w:rPr>
        <w:t xml:space="preserve"> 51, no. 2</w:t>
      </w:r>
      <w:r w:rsidR="005F4915" w:rsidRPr="007F306D">
        <w:rPr>
          <w:sz w:val="24"/>
          <w:szCs w:val="24"/>
        </w:rPr>
        <w:t xml:space="preserve"> supplement</w:t>
      </w:r>
      <w:r w:rsidRPr="007F306D">
        <w:rPr>
          <w:sz w:val="24"/>
          <w:szCs w:val="24"/>
        </w:rPr>
        <w:t xml:space="preserve"> (2021): S48–S61. DOI: 10.1002/hast.132</w:t>
      </w:r>
      <w:r w:rsidR="007F306D">
        <w:rPr>
          <w:sz w:val="24"/>
          <w:szCs w:val="24"/>
        </w:rPr>
        <w:t>0</w:t>
      </w:r>
    </w:p>
    <w:p w14:paraId="03FBD756" w14:textId="77777777" w:rsidR="00C748DC" w:rsidRPr="007F306D" w:rsidRDefault="00C748DC" w:rsidP="00534934">
      <w:pPr>
        <w:spacing w:line="240" w:lineRule="auto"/>
        <w:rPr>
          <w:rFonts w:ascii="Times New Roman" w:hAnsi="Times New Roman" w:cs="Times New Roman"/>
          <w:sz w:val="24"/>
          <w:szCs w:val="24"/>
        </w:rPr>
      </w:pPr>
    </w:p>
    <w:p w14:paraId="1DDD3607" w14:textId="61C3D30C" w:rsidR="00534934" w:rsidRPr="007F306D" w:rsidRDefault="00E028A7" w:rsidP="00C748DC">
      <w:pPr>
        <w:pStyle w:val="CommentText"/>
        <w:ind w:left="720" w:hanging="720"/>
        <w:rPr>
          <w:sz w:val="24"/>
          <w:szCs w:val="24"/>
        </w:rPr>
      </w:pPr>
      <w:r w:rsidRPr="007F306D">
        <w:rPr>
          <w:rStyle w:val="author"/>
          <w:color w:val="1C1D1E"/>
          <w:sz w:val="24"/>
          <w:szCs w:val="24"/>
          <w:shd w:val="clear" w:color="auto" w:fill="FFFFFF"/>
        </w:rPr>
        <w:t>Gusmano, Michael K.</w:t>
      </w:r>
      <w:r w:rsidRPr="007F306D">
        <w:rPr>
          <w:color w:val="1C1D1E"/>
          <w:sz w:val="24"/>
          <w:szCs w:val="24"/>
          <w:shd w:val="clear" w:color="auto" w:fill="FFFFFF"/>
        </w:rPr>
        <w:t>, </w:t>
      </w:r>
      <w:proofErr w:type="spellStart"/>
      <w:r w:rsidRPr="007F306D">
        <w:rPr>
          <w:rStyle w:val="author"/>
          <w:color w:val="1C1D1E"/>
          <w:sz w:val="24"/>
          <w:szCs w:val="24"/>
          <w:shd w:val="clear" w:color="auto" w:fill="FFFFFF"/>
        </w:rPr>
        <w:t>Kaebnick</w:t>
      </w:r>
      <w:proofErr w:type="spellEnd"/>
      <w:r w:rsidRPr="007F306D">
        <w:rPr>
          <w:rStyle w:val="author"/>
          <w:color w:val="1C1D1E"/>
          <w:sz w:val="24"/>
          <w:szCs w:val="24"/>
          <w:shd w:val="clear" w:color="auto" w:fill="FFFFFF"/>
        </w:rPr>
        <w:t>, Gregory E.</w:t>
      </w:r>
      <w:r w:rsidRPr="007F306D">
        <w:rPr>
          <w:color w:val="1C1D1E"/>
          <w:sz w:val="24"/>
          <w:szCs w:val="24"/>
          <w:shd w:val="clear" w:color="auto" w:fill="FFFFFF"/>
        </w:rPr>
        <w:t>, </w:t>
      </w:r>
      <w:proofErr w:type="spellStart"/>
      <w:r w:rsidRPr="007F306D">
        <w:rPr>
          <w:rStyle w:val="author"/>
          <w:color w:val="1C1D1E"/>
          <w:sz w:val="24"/>
          <w:szCs w:val="24"/>
          <w:shd w:val="clear" w:color="auto" w:fill="FFFFFF"/>
        </w:rPr>
        <w:t>Maschke</w:t>
      </w:r>
      <w:proofErr w:type="spellEnd"/>
      <w:r w:rsidRPr="007F306D">
        <w:rPr>
          <w:rStyle w:val="author"/>
          <w:color w:val="1C1D1E"/>
          <w:sz w:val="24"/>
          <w:szCs w:val="24"/>
          <w:shd w:val="clear" w:color="auto" w:fill="FFFFFF"/>
        </w:rPr>
        <w:t>, Karen J.</w:t>
      </w:r>
      <w:r w:rsidRPr="007F306D">
        <w:rPr>
          <w:color w:val="1C1D1E"/>
          <w:sz w:val="24"/>
          <w:szCs w:val="24"/>
          <w:shd w:val="clear" w:color="auto" w:fill="FFFFFF"/>
        </w:rPr>
        <w:t>, </w:t>
      </w:r>
      <w:r w:rsidRPr="007F306D">
        <w:rPr>
          <w:rStyle w:val="author"/>
          <w:color w:val="1C1D1E"/>
          <w:sz w:val="24"/>
          <w:szCs w:val="24"/>
          <w:shd w:val="clear" w:color="auto" w:fill="FFFFFF"/>
        </w:rPr>
        <w:t>Neuhaus, Carolyn P.</w:t>
      </w:r>
      <w:r w:rsidRPr="007F306D">
        <w:rPr>
          <w:color w:val="1C1D1E"/>
          <w:sz w:val="24"/>
          <w:szCs w:val="24"/>
          <w:shd w:val="clear" w:color="auto" w:fill="FFFFFF"/>
        </w:rPr>
        <w:t>, and </w:t>
      </w:r>
      <w:r w:rsidRPr="007F306D">
        <w:rPr>
          <w:rStyle w:val="author"/>
          <w:color w:val="1C1D1E"/>
          <w:sz w:val="24"/>
          <w:szCs w:val="24"/>
          <w:shd w:val="clear" w:color="auto" w:fill="FFFFFF"/>
        </w:rPr>
        <w:t>Wills, Ben Curran</w:t>
      </w:r>
      <w:r w:rsidRPr="007F306D">
        <w:rPr>
          <w:color w:val="1C1D1E"/>
          <w:sz w:val="24"/>
          <w:szCs w:val="24"/>
          <w:shd w:val="clear" w:color="auto" w:fill="FFFFFF"/>
        </w:rPr>
        <w:t>, “</w:t>
      </w:r>
      <w:r w:rsidRPr="007F306D">
        <w:rPr>
          <w:rStyle w:val="articletitle"/>
          <w:color w:val="1C1D1E"/>
          <w:sz w:val="24"/>
          <w:szCs w:val="24"/>
          <w:shd w:val="clear" w:color="auto" w:fill="FFFFFF"/>
        </w:rPr>
        <w:t>Public Deliberation about Gene Editing in the Wild</w:t>
      </w:r>
      <w:r w:rsidRPr="007F306D">
        <w:rPr>
          <w:color w:val="1C1D1E"/>
          <w:sz w:val="24"/>
          <w:szCs w:val="24"/>
          <w:shd w:val="clear" w:color="auto" w:fill="FFFFFF"/>
        </w:rPr>
        <w:t>,” in </w:t>
      </w:r>
      <w:r w:rsidRPr="007F306D">
        <w:rPr>
          <w:i/>
          <w:iCs/>
          <w:color w:val="1C1D1E"/>
          <w:sz w:val="24"/>
          <w:szCs w:val="24"/>
          <w:shd w:val="clear" w:color="auto" w:fill="FFFFFF"/>
        </w:rPr>
        <w:t>Gene Editing in the Wild: Shaping Decisions through Broad Public Deliberation</w:t>
      </w:r>
      <w:r w:rsidRPr="007F306D">
        <w:rPr>
          <w:color w:val="1C1D1E"/>
          <w:sz w:val="24"/>
          <w:szCs w:val="24"/>
          <w:shd w:val="clear" w:color="auto" w:fill="FFFFFF"/>
        </w:rPr>
        <w:t xml:space="preserve">, ed. Michael K. Gusmano et al., </w:t>
      </w:r>
      <w:r w:rsidRPr="007F306D">
        <w:rPr>
          <w:i/>
          <w:iCs/>
          <w:color w:val="1C1D1E"/>
          <w:sz w:val="24"/>
          <w:szCs w:val="24"/>
          <w:shd w:val="clear" w:color="auto" w:fill="FFFFFF"/>
        </w:rPr>
        <w:t>Hastings Center Report</w:t>
      </w:r>
      <w:r w:rsidRPr="007F306D">
        <w:rPr>
          <w:color w:val="1C1D1E"/>
          <w:sz w:val="24"/>
          <w:szCs w:val="24"/>
          <w:shd w:val="clear" w:color="auto" w:fill="FFFFFF"/>
        </w:rPr>
        <w:t> </w:t>
      </w:r>
      <w:r w:rsidRPr="007F306D">
        <w:rPr>
          <w:rStyle w:val="vol"/>
          <w:color w:val="1C1D1E"/>
          <w:sz w:val="24"/>
          <w:szCs w:val="24"/>
          <w:shd w:val="clear" w:color="auto" w:fill="FFFFFF"/>
        </w:rPr>
        <w:t>51</w:t>
      </w:r>
      <w:r w:rsidRPr="007F306D">
        <w:rPr>
          <w:color w:val="1C1D1E"/>
          <w:sz w:val="24"/>
          <w:szCs w:val="24"/>
          <w:shd w:val="clear" w:color="auto" w:fill="FFFFFF"/>
        </w:rPr>
        <w:t>, no. </w:t>
      </w:r>
      <w:r w:rsidRPr="007F306D">
        <w:rPr>
          <w:rStyle w:val="citedissue"/>
          <w:color w:val="1C1D1E"/>
          <w:sz w:val="24"/>
          <w:szCs w:val="24"/>
          <w:shd w:val="clear" w:color="auto" w:fill="FFFFFF"/>
        </w:rPr>
        <w:t>2</w:t>
      </w:r>
      <w:r w:rsidRPr="007F306D">
        <w:rPr>
          <w:color w:val="1C1D1E"/>
          <w:sz w:val="24"/>
          <w:szCs w:val="24"/>
          <w:shd w:val="clear" w:color="auto" w:fill="FFFFFF"/>
        </w:rPr>
        <w:t> </w:t>
      </w:r>
      <w:r w:rsidR="005F4915" w:rsidRPr="007F306D">
        <w:rPr>
          <w:sz w:val="24"/>
          <w:szCs w:val="24"/>
        </w:rPr>
        <w:t xml:space="preserve">supplement </w:t>
      </w:r>
      <w:r w:rsidRPr="007F306D">
        <w:rPr>
          <w:color w:val="1C1D1E"/>
          <w:sz w:val="24"/>
          <w:szCs w:val="24"/>
          <w:shd w:val="clear" w:color="auto" w:fill="FFFFFF"/>
        </w:rPr>
        <w:t>(</w:t>
      </w:r>
      <w:r w:rsidRPr="007F306D">
        <w:rPr>
          <w:rStyle w:val="pubyear"/>
          <w:color w:val="1C1D1E"/>
          <w:sz w:val="24"/>
          <w:szCs w:val="24"/>
          <w:shd w:val="clear" w:color="auto" w:fill="FFFFFF"/>
        </w:rPr>
        <w:t>2021</w:t>
      </w:r>
      <w:r w:rsidRPr="007F306D">
        <w:rPr>
          <w:color w:val="1C1D1E"/>
          <w:sz w:val="24"/>
          <w:szCs w:val="24"/>
          <w:shd w:val="clear" w:color="auto" w:fill="FFFFFF"/>
        </w:rPr>
        <w:t>): </w:t>
      </w:r>
      <w:r w:rsidRPr="007F306D">
        <w:rPr>
          <w:rStyle w:val="pagefirst"/>
          <w:color w:val="1C1D1E"/>
          <w:sz w:val="24"/>
          <w:szCs w:val="24"/>
          <w:shd w:val="clear" w:color="auto" w:fill="FFFFFF"/>
        </w:rPr>
        <w:t>S2</w:t>
      </w:r>
      <w:r w:rsidRPr="007F306D">
        <w:rPr>
          <w:color w:val="1C1D1E"/>
          <w:sz w:val="24"/>
          <w:szCs w:val="24"/>
          <w:shd w:val="clear" w:color="auto" w:fill="FFFFFF"/>
        </w:rPr>
        <w:t>–</w:t>
      </w:r>
      <w:r w:rsidRPr="007F306D">
        <w:rPr>
          <w:rStyle w:val="pagelast"/>
          <w:color w:val="1C1D1E"/>
          <w:sz w:val="24"/>
          <w:szCs w:val="24"/>
          <w:shd w:val="clear" w:color="auto" w:fill="FFFFFF"/>
        </w:rPr>
        <w:t>S10</w:t>
      </w:r>
      <w:r w:rsidRPr="007F306D">
        <w:rPr>
          <w:color w:val="1C1D1E"/>
          <w:sz w:val="24"/>
          <w:szCs w:val="24"/>
          <w:shd w:val="clear" w:color="auto" w:fill="FFFFFF"/>
        </w:rPr>
        <w:t>. DOI: </w:t>
      </w:r>
      <w:hyperlink r:id="rId7" w:tgtFrame="_blank" w:tooltip="Link to external resource: 10.1002/hast.1314" w:history="1">
        <w:r w:rsidRPr="007F306D">
          <w:rPr>
            <w:rStyle w:val="Hyperlink"/>
            <w:color w:val="005274"/>
            <w:sz w:val="24"/>
            <w:szCs w:val="24"/>
            <w:shd w:val="clear" w:color="auto" w:fill="FFFFFF"/>
          </w:rPr>
          <w:t>10.1002/hast.1314</w:t>
        </w:r>
      </w:hyperlink>
    </w:p>
    <w:p w14:paraId="30FB81A0" w14:textId="3BA8A44D" w:rsidR="00C748DC" w:rsidRPr="007F306D" w:rsidRDefault="00C748DC" w:rsidP="00C748DC">
      <w:pPr>
        <w:pStyle w:val="CommentText"/>
        <w:ind w:left="720" w:hanging="720"/>
        <w:rPr>
          <w:sz w:val="24"/>
          <w:szCs w:val="24"/>
        </w:rPr>
      </w:pPr>
    </w:p>
    <w:p w14:paraId="1692073A" w14:textId="5E8FBC7B" w:rsidR="007504D3" w:rsidRPr="007F306D" w:rsidRDefault="007504D3" w:rsidP="00C748DC">
      <w:pPr>
        <w:pStyle w:val="CommentText"/>
        <w:ind w:left="720" w:hanging="720"/>
        <w:rPr>
          <w:sz w:val="24"/>
          <w:szCs w:val="24"/>
        </w:rPr>
      </w:pPr>
      <w:proofErr w:type="spellStart"/>
      <w:r w:rsidRPr="007F306D">
        <w:rPr>
          <w:sz w:val="24"/>
          <w:szCs w:val="24"/>
        </w:rPr>
        <w:t>Kaebnick</w:t>
      </w:r>
      <w:proofErr w:type="spellEnd"/>
      <w:r w:rsidRPr="007F306D">
        <w:rPr>
          <w:sz w:val="24"/>
          <w:szCs w:val="24"/>
        </w:rPr>
        <w:t xml:space="preserve">, Gregory E., “Does Gene Editing in the Wild Require Broad Public </w:t>
      </w:r>
      <w:proofErr w:type="gramStart"/>
      <w:r w:rsidRPr="007F306D">
        <w:rPr>
          <w:sz w:val="24"/>
          <w:szCs w:val="24"/>
        </w:rPr>
        <w:t>Deliberation?,</w:t>
      </w:r>
      <w:proofErr w:type="gramEnd"/>
      <w:r w:rsidRPr="007F306D">
        <w:rPr>
          <w:sz w:val="24"/>
          <w:szCs w:val="24"/>
        </w:rPr>
        <w:t xml:space="preserve">” in </w:t>
      </w:r>
      <w:r w:rsidRPr="007F306D">
        <w:rPr>
          <w:i/>
          <w:iCs/>
          <w:sz w:val="24"/>
          <w:szCs w:val="24"/>
        </w:rPr>
        <w:t>Gene Editing in the Wild: Shaping Decisions through Broad Public Deliberation</w:t>
      </w:r>
      <w:r w:rsidRPr="007F306D">
        <w:rPr>
          <w:sz w:val="24"/>
          <w:szCs w:val="24"/>
        </w:rPr>
        <w:t xml:space="preserve">, ed. Michael K. Gusmano et al., </w:t>
      </w:r>
      <w:r w:rsidRPr="007F306D">
        <w:rPr>
          <w:i/>
          <w:sz w:val="24"/>
          <w:szCs w:val="24"/>
        </w:rPr>
        <w:t>Hastings Center Report</w:t>
      </w:r>
      <w:r w:rsidRPr="007F306D">
        <w:rPr>
          <w:sz w:val="24"/>
          <w:szCs w:val="24"/>
        </w:rPr>
        <w:t xml:space="preserve"> 51, no. 2 </w:t>
      </w:r>
      <w:r w:rsidR="005F4915" w:rsidRPr="007F306D">
        <w:rPr>
          <w:sz w:val="24"/>
          <w:szCs w:val="24"/>
        </w:rPr>
        <w:t xml:space="preserve">supplement </w:t>
      </w:r>
      <w:r w:rsidRPr="007F306D">
        <w:rPr>
          <w:sz w:val="24"/>
          <w:szCs w:val="24"/>
        </w:rPr>
        <w:t>(2021): S34–S41. DOI: 10.1002/hast.1318</w:t>
      </w:r>
    </w:p>
    <w:p w14:paraId="091F3E0D" w14:textId="77777777" w:rsidR="00E028A7" w:rsidRPr="007F306D" w:rsidRDefault="00E028A7" w:rsidP="00534934">
      <w:pPr>
        <w:pStyle w:val="CommentText"/>
        <w:rPr>
          <w:sz w:val="24"/>
          <w:szCs w:val="24"/>
        </w:rPr>
      </w:pPr>
    </w:p>
    <w:p w14:paraId="4A6E5B3F" w14:textId="33DBE43B" w:rsidR="00534934" w:rsidRPr="007F306D" w:rsidRDefault="00534934" w:rsidP="00534934">
      <w:pPr>
        <w:rPr>
          <w:rFonts w:ascii="Times New Roman" w:hAnsi="Times New Roman" w:cs="Times New Roman"/>
          <w:sz w:val="24"/>
          <w:szCs w:val="24"/>
        </w:rPr>
      </w:pPr>
      <w:r w:rsidRPr="007F306D">
        <w:rPr>
          <w:rFonts w:ascii="Times New Roman" w:hAnsi="Times New Roman" w:cs="Times New Roman"/>
          <w:b/>
          <w:bCs/>
          <w:sz w:val="24"/>
          <w:szCs w:val="24"/>
        </w:rPr>
        <w:t xml:space="preserve">Session 2: </w:t>
      </w:r>
      <w:r w:rsidR="00654E44" w:rsidRPr="007F306D">
        <w:rPr>
          <w:rFonts w:ascii="Times New Roman" w:hAnsi="Times New Roman" w:cs="Times New Roman"/>
          <w:b/>
          <w:bCs/>
          <w:sz w:val="24"/>
          <w:szCs w:val="24"/>
        </w:rPr>
        <w:t>Values and the Shared Environment</w:t>
      </w:r>
    </w:p>
    <w:p w14:paraId="06AF5C47" w14:textId="58625693" w:rsidR="00534934" w:rsidRPr="007F306D" w:rsidRDefault="00534934" w:rsidP="00534934">
      <w:pPr>
        <w:rPr>
          <w:rFonts w:ascii="Times New Roman" w:hAnsi="Times New Roman" w:cs="Times New Roman"/>
          <w:i/>
          <w:sz w:val="24"/>
          <w:szCs w:val="24"/>
        </w:rPr>
      </w:pPr>
      <w:r w:rsidRPr="007F306D">
        <w:rPr>
          <w:rFonts w:ascii="Times New Roman" w:hAnsi="Times New Roman" w:cs="Times New Roman"/>
          <w:i/>
          <w:sz w:val="24"/>
          <w:szCs w:val="24"/>
        </w:rPr>
        <w:t>Objectives:</w:t>
      </w:r>
      <w:r w:rsidR="00917403" w:rsidRPr="007F306D">
        <w:rPr>
          <w:rFonts w:ascii="Times New Roman" w:hAnsi="Times New Roman" w:cs="Times New Roman"/>
          <w:i/>
          <w:sz w:val="24"/>
          <w:szCs w:val="24"/>
        </w:rPr>
        <w:t xml:space="preserve"> Identify the values that may be at stake when considering changes to the shared environment; </w:t>
      </w:r>
      <w:r w:rsidR="00243A7D" w:rsidRPr="007F306D">
        <w:rPr>
          <w:rFonts w:ascii="Times New Roman" w:hAnsi="Times New Roman" w:cs="Times New Roman"/>
          <w:i/>
          <w:sz w:val="24"/>
          <w:szCs w:val="24"/>
        </w:rPr>
        <w:t>as</w:t>
      </w:r>
      <w:r w:rsidR="00917403" w:rsidRPr="007F306D">
        <w:rPr>
          <w:rFonts w:ascii="Times New Roman" w:hAnsi="Times New Roman" w:cs="Times New Roman"/>
          <w:i/>
          <w:sz w:val="24"/>
          <w:szCs w:val="24"/>
        </w:rPr>
        <w:t>sess strategies for balancing conflicting values</w:t>
      </w:r>
    </w:p>
    <w:p w14:paraId="75F2F420" w14:textId="58EF1650" w:rsidR="00E028A7" w:rsidRPr="007F306D" w:rsidRDefault="00E02532" w:rsidP="00C748DC">
      <w:pPr>
        <w:spacing w:before="150" w:after="150" w:line="330" w:lineRule="atLeast"/>
        <w:ind w:left="720" w:hanging="720"/>
        <w:rPr>
          <w:rFonts w:ascii="Times New Roman" w:hAnsi="Times New Roman" w:cs="Times New Roman"/>
          <w:sz w:val="24"/>
          <w:szCs w:val="24"/>
        </w:rPr>
      </w:pPr>
      <w:proofErr w:type="spellStart"/>
      <w:r w:rsidRPr="007F306D">
        <w:rPr>
          <w:rFonts w:ascii="Times New Roman" w:hAnsi="Times New Roman" w:cs="Times New Roman"/>
          <w:sz w:val="24"/>
          <w:szCs w:val="24"/>
        </w:rPr>
        <w:t>Kaebnick</w:t>
      </w:r>
      <w:proofErr w:type="spellEnd"/>
      <w:r w:rsidRPr="007F306D">
        <w:rPr>
          <w:rFonts w:ascii="Times New Roman" w:hAnsi="Times New Roman" w:cs="Times New Roman"/>
          <w:sz w:val="24"/>
          <w:szCs w:val="24"/>
        </w:rPr>
        <w:t>, Gregory E. and Gusmano, Michael K., “CBA and Precaution: Policy-Making about Emerging Technologies,”</w:t>
      </w:r>
      <w:r w:rsidR="00AD7B99" w:rsidRPr="007F306D">
        <w:rPr>
          <w:rFonts w:ascii="Times New Roman" w:hAnsi="Times New Roman" w:cs="Times New Roman"/>
          <w:sz w:val="24"/>
          <w:szCs w:val="24"/>
        </w:rPr>
        <w:t xml:space="preserve"> in</w:t>
      </w:r>
      <w:r w:rsidRPr="007F306D">
        <w:rPr>
          <w:rFonts w:ascii="Times New Roman" w:hAnsi="Times New Roman" w:cs="Times New Roman"/>
          <w:sz w:val="24"/>
          <w:szCs w:val="24"/>
        </w:rPr>
        <w:t xml:space="preserve"> </w:t>
      </w:r>
      <w:r w:rsidRPr="007F306D">
        <w:rPr>
          <w:rFonts w:ascii="Times New Roman" w:hAnsi="Times New Roman" w:cs="Times New Roman"/>
          <w:i/>
          <w:iCs/>
          <w:sz w:val="24"/>
          <w:szCs w:val="24"/>
        </w:rPr>
        <w:t>Governance of Emerging Technologies: Aligning Policy Analysis with the Public's Values</w:t>
      </w:r>
      <w:r w:rsidRPr="007F306D">
        <w:rPr>
          <w:rFonts w:ascii="Times New Roman" w:hAnsi="Times New Roman" w:cs="Times New Roman"/>
          <w:sz w:val="24"/>
          <w:szCs w:val="24"/>
        </w:rPr>
        <w:t xml:space="preserve">, </w:t>
      </w:r>
      <w:r w:rsidR="00AD7B99" w:rsidRPr="007F306D">
        <w:rPr>
          <w:rFonts w:ascii="Times New Roman" w:hAnsi="Times New Roman" w:cs="Times New Roman"/>
          <w:sz w:val="24"/>
          <w:szCs w:val="24"/>
        </w:rPr>
        <w:t xml:space="preserve">ed. Gregory E. </w:t>
      </w:r>
      <w:proofErr w:type="spellStart"/>
      <w:r w:rsidR="00AD7B99" w:rsidRPr="007F306D">
        <w:rPr>
          <w:rFonts w:ascii="Times New Roman" w:hAnsi="Times New Roman" w:cs="Times New Roman"/>
          <w:sz w:val="24"/>
          <w:szCs w:val="24"/>
        </w:rPr>
        <w:t>Kaebnick</w:t>
      </w:r>
      <w:proofErr w:type="spellEnd"/>
      <w:r w:rsidR="00AD7B99" w:rsidRPr="007F306D">
        <w:rPr>
          <w:rFonts w:ascii="Times New Roman" w:hAnsi="Times New Roman" w:cs="Times New Roman"/>
          <w:sz w:val="24"/>
          <w:szCs w:val="24"/>
        </w:rPr>
        <w:t xml:space="preserve"> et al., </w:t>
      </w:r>
      <w:r w:rsidRPr="007F306D">
        <w:rPr>
          <w:rFonts w:ascii="Times New Roman" w:hAnsi="Times New Roman" w:cs="Times New Roman"/>
          <w:i/>
          <w:sz w:val="24"/>
          <w:szCs w:val="24"/>
        </w:rPr>
        <w:t>Hastings Center Report</w:t>
      </w:r>
      <w:r w:rsidRPr="007F306D">
        <w:rPr>
          <w:rFonts w:ascii="Times New Roman" w:hAnsi="Times New Roman" w:cs="Times New Roman"/>
          <w:sz w:val="24"/>
          <w:szCs w:val="24"/>
        </w:rPr>
        <w:t xml:space="preserve"> 48, no. 1 </w:t>
      </w:r>
      <w:r w:rsidR="005F4915" w:rsidRPr="007F306D">
        <w:rPr>
          <w:rFonts w:ascii="Times New Roman" w:hAnsi="Times New Roman" w:cs="Times New Roman"/>
          <w:sz w:val="24"/>
          <w:szCs w:val="24"/>
        </w:rPr>
        <w:t xml:space="preserve">supplement </w:t>
      </w:r>
      <w:r w:rsidRPr="007F306D">
        <w:rPr>
          <w:rFonts w:ascii="Times New Roman" w:hAnsi="Times New Roman" w:cs="Times New Roman"/>
          <w:sz w:val="24"/>
          <w:szCs w:val="24"/>
        </w:rPr>
        <w:t>(2018): S88</w:t>
      </w:r>
      <w:r w:rsidR="005F4915" w:rsidRPr="007F306D">
        <w:rPr>
          <w:rFonts w:ascii="Times New Roman" w:hAnsi="Times New Roman" w:cs="Times New Roman"/>
          <w:sz w:val="24"/>
          <w:szCs w:val="24"/>
        </w:rPr>
        <w:t>–</w:t>
      </w:r>
      <w:r w:rsidRPr="007F306D">
        <w:rPr>
          <w:rFonts w:ascii="Times New Roman" w:hAnsi="Times New Roman" w:cs="Times New Roman"/>
          <w:sz w:val="24"/>
          <w:szCs w:val="24"/>
        </w:rPr>
        <w:t xml:space="preserve">S96. </w:t>
      </w:r>
      <w:r w:rsidR="007F306D">
        <w:rPr>
          <w:rFonts w:ascii="Times New Roman" w:hAnsi="Times New Roman" w:cs="Times New Roman"/>
          <w:sz w:val="24"/>
          <w:szCs w:val="24"/>
        </w:rPr>
        <w:t xml:space="preserve">DOI: </w:t>
      </w:r>
      <w:r w:rsidRPr="007F306D">
        <w:rPr>
          <w:rFonts w:ascii="Times New Roman" w:hAnsi="Times New Roman" w:cs="Times New Roman"/>
          <w:sz w:val="24"/>
          <w:szCs w:val="24"/>
        </w:rPr>
        <w:t>10.1002/hast.824</w:t>
      </w:r>
    </w:p>
    <w:p w14:paraId="2EEE7B9E" w14:textId="65C92C84" w:rsidR="00E02532" w:rsidRPr="007F306D" w:rsidRDefault="00E028A7" w:rsidP="00C748DC">
      <w:pPr>
        <w:spacing w:before="150" w:after="150" w:line="330" w:lineRule="atLeast"/>
        <w:ind w:left="720" w:hanging="720"/>
        <w:rPr>
          <w:rStyle w:val="Hyperlink"/>
          <w:rFonts w:ascii="Times New Roman" w:hAnsi="Times New Roman" w:cs="Times New Roman"/>
          <w:color w:val="auto"/>
          <w:sz w:val="24"/>
          <w:szCs w:val="24"/>
          <w:u w:val="none"/>
          <w:shd w:val="clear" w:color="auto" w:fill="FFFFFF"/>
        </w:rPr>
      </w:pPr>
      <w:proofErr w:type="spellStart"/>
      <w:r w:rsidRPr="007F306D">
        <w:rPr>
          <w:rFonts w:ascii="Times New Roman" w:hAnsi="Times New Roman" w:cs="Times New Roman"/>
          <w:sz w:val="24"/>
          <w:szCs w:val="24"/>
        </w:rPr>
        <w:t>Larrère</w:t>
      </w:r>
      <w:proofErr w:type="spellEnd"/>
      <w:r w:rsidRPr="007F306D">
        <w:rPr>
          <w:rFonts w:ascii="Times New Roman" w:hAnsi="Times New Roman" w:cs="Times New Roman"/>
          <w:sz w:val="24"/>
          <w:szCs w:val="24"/>
        </w:rPr>
        <w:t>, Catherine</w:t>
      </w:r>
      <w:r w:rsidR="00A930F6" w:rsidRPr="007F306D">
        <w:rPr>
          <w:rFonts w:ascii="Times New Roman" w:hAnsi="Times New Roman" w:cs="Times New Roman"/>
          <w:sz w:val="24"/>
          <w:szCs w:val="24"/>
        </w:rPr>
        <w:t>,</w:t>
      </w:r>
      <w:r w:rsidRPr="007F306D">
        <w:rPr>
          <w:rFonts w:ascii="Times New Roman" w:hAnsi="Times New Roman" w:cs="Times New Roman"/>
          <w:sz w:val="24"/>
          <w:szCs w:val="24"/>
        </w:rPr>
        <w:t xml:space="preserve"> "Environmental ethics: Respect and responsibility</w:t>
      </w:r>
      <w:r w:rsidR="00A930F6" w:rsidRPr="007F306D">
        <w:rPr>
          <w:rFonts w:ascii="Times New Roman" w:hAnsi="Times New Roman" w:cs="Times New Roman"/>
          <w:sz w:val="24"/>
          <w:szCs w:val="24"/>
        </w:rPr>
        <w:t>,</w:t>
      </w:r>
      <w:r w:rsidRPr="007F306D">
        <w:rPr>
          <w:rFonts w:ascii="Times New Roman" w:hAnsi="Times New Roman" w:cs="Times New Roman"/>
          <w:sz w:val="24"/>
          <w:szCs w:val="24"/>
        </w:rPr>
        <w:t xml:space="preserve">" </w:t>
      </w:r>
      <w:r w:rsidRPr="007F306D">
        <w:rPr>
          <w:rFonts w:ascii="Times New Roman" w:hAnsi="Times New Roman" w:cs="Times New Roman"/>
          <w:i/>
          <w:sz w:val="24"/>
          <w:szCs w:val="24"/>
        </w:rPr>
        <w:t>Rethinking Nature</w:t>
      </w:r>
      <w:r w:rsidRPr="007F306D">
        <w:rPr>
          <w:rFonts w:ascii="Times New Roman" w:hAnsi="Times New Roman" w:cs="Times New Roman"/>
          <w:sz w:val="24"/>
          <w:szCs w:val="24"/>
        </w:rPr>
        <w:t xml:space="preserve">. Routledge, </w:t>
      </w:r>
      <w:r w:rsidR="00194CD7" w:rsidRPr="007F306D">
        <w:rPr>
          <w:rFonts w:ascii="Times New Roman" w:hAnsi="Times New Roman" w:cs="Times New Roman"/>
          <w:sz w:val="24"/>
          <w:szCs w:val="24"/>
        </w:rPr>
        <w:t>(</w:t>
      </w:r>
      <w:r w:rsidRPr="007F306D">
        <w:rPr>
          <w:rFonts w:ascii="Times New Roman" w:hAnsi="Times New Roman" w:cs="Times New Roman"/>
          <w:sz w:val="24"/>
          <w:szCs w:val="24"/>
        </w:rPr>
        <w:t>2017</w:t>
      </w:r>
      <w:r w:rsidR="00194CD7" w:rsidRPr="007F306D">
        <w:rPr>
          <w:rFonts w:ascii="Times New Roman" w:hAnsi="Times New Roman" w:cs="Times New Roman"/>
          <w:sz w:val="24"/>
          <w:szCs w:val="24"/>
        </w:rPr>
        <w:t>)</w:t>
      </w:r>
      <w:r w:rsidR="005F4915" w:rsidRPr="007F306D">
        <w:rPr>
          <w:rFonts w:ascii="Times New Roman" w:hAnsi="Times New Roman" w:cs="Times New Roman"/>
          <w:sz w:val="24"/>
          <w:szCs w:val="24"/>
        </w:rPr>
        <w:t>,</w:t>
      </w:r>
      <w:r w:rsidRPr="007F306D">
        <w:rPr>
          <w:rFonts w:ascii="Times New Roman" w:hAnsi="Times New Roman" w:cs="Times New Roman"/>
          <w:sz w:val="24"/>
          <w:szCs w:val="24"/>
        </w:rPr>
        <w:t xml:space="preserve"> 15</w:t>
      </w:r>
      <w:r w:rsidR="00D910F6" w:rsidRPr="007F306D">
        <w:rPr>
          <w:rFonts w:ascii="Times New Roman" w:hAnsi="Times New Roman" w:cs="Times New Roman"/>
          <w:sz w:val="24"/>
          <w:szCs w:val="24"/>
        </w:rPr>
        <w:t>–</w:t>
      </w:r>
      <w:r w:rsidRPr="007F306D">
        <w:rPr>
          <w:rFonts w:ascii="Times New Roman" w:hAnsi="Times New Roman" w:cs="Times New Roman"/>
          <w:sz w:val="24"/>
          <w:szCs w:val="24"/>
        </w:rPr>
        <w:t>26.</w:t>
      </w:r>
      <w:r w:rsidR="00E02532" w:rsidRPr="007F306D">
        <w:rPr>
          <w:rFonts w:ascii="Times New Roman" w:hAnsi="Times New Roman" w:cs="Times New Roman"/>
          <w:sz w:val="24"/>
          <w:szCs w:val="24"/>
        </w:rPr>
        <w:fldChar w:fldCharType="begin"/>
      </w:r>
      <w:r w:rsidR="00E02532" w:rsidRPr="007F306D">
        <w:rPr>
          <w:rFonts w:ascii="Times New Roman" w:hAnsi="Times New Roman" w:cs="Times New Roman"/>
          <w:sz w:val="24"/>
          <w:szCs w:val="24"/>
        </w:rPr>
        <w:instrText xml:space="preserve"> HYPERLINK "https://onlinelibrary.wiley.com/doi/10.1002/hast.1315" </w:instrText>
      </w:r>
      <w:r w:rsidR="00E02532" w:rsidRPr="007F306D">
        <w:rPr>
          <w:rFonts w:ascii="Times New Roman" w:hAnsi="Times New Roman" w:cs="Times New Roman"/>
          <w:sz w:val="24"/>
          <w:szCs w:val="24"/>
        </w:rPr>
        <w:fldChar w:fldCharType="separate"/>
      </w:r>
    </w:p>
    <w:p w14:paraId="4249CA34" w14:textId="567140AA" w:rsidR="00E02532" w:rsidRPr="007F306D" w:rsidRDefault="005F4915" w:rsidP="00C748DC">
      <w:pPr>
        <w:shd w:val="clear" w:color="auto" w:fill="FFFFFF"/>
        <w:spacing w:line="330" w:lineRule="atLeast"/>
        <w:ind w:left="720" w:hanging="720"/>
        <w:rPr>
          <w:rFonts w:ascii="Times New Roman" w:hAnsi="Times New Roman" w:cs="Times New Roman"/>
          <w:sz w:val="24"/>
          <w:szCs w:val="24"/>
        </w:rPr>
      </w:pPr>
      <w:r w:rsidRPr="007F306D">
        <w:rPr>
          <w:rFonts w:ascii="Times New Roman" w:hAnsi="Times New Roman" w:cs="Times New Roman"/>
          <w:sz w:val="24"/>
          <w:szCs w:val="24"/>
        </w:rPr>
        <w:t xml:space="preserve">Wilbanks, </w:t>
      </w:r>
      <w:hyperlink r:id="rId8" w:tooltip="Rebecca Wilbanks" w:history="1">
        <w:r w:rsidR="00E02532" w:rsidRPr="007F306D">
          <w:rPr>
            <w:rStyle w:val="author-style"/>
            <w:rFonts w:ascii="Times New Roman" w:hAnsi="Times New Roman" w:cs="Times New Roman"/>
            <w:sz w:val="24"/>
            <w:szCs w:val="24"/>
          </w:rPr>
          <w:t>Rebecca</w:t>
        </w:r>
      </w:hyperlink>
      <w:r w:rsidR="00A930F6" w:rsidRPr="007F306D">
        <w:rPr>
          <w:rStyle w:val="author-style"/>
          <w:rFonts w:ascii="Times New Roman" w:hAnsi="Times New Roman" w:cs="Times New Roman"/>
          <w:sz w:val="24"/>
          <w:szCs w:val="24"/>
        </w:rPr>
        <w:t>,</w:t>
      </w:r>
      <w:r w:rsidR="00E02532" w:rsidRPr="007F306D">
        <w:rPr>
          <w:rStyle w:val="commaitem"/>
          <w:rFonts w:ascii="Times New Roman" w:hAnsi="Times New Roman" w:cs="Times New Roman"/>
          <w:sz w:val="24"/>
          <w:szCs w:val="24"/>
        </w:rPr>
        <w:t xml:space="preserve"> </w:t>
      </w:r>
      <w:r w:rsidR="00A930F6" w:rsidRPr="007F306D">
        <w:rPr>
          <w:rStyle w:val="commaitem"/>
          <w:rFonts w:ascii="Times New Roman" w:hAnsi="Times New Roman" w:cs="Times New Roman"/>
          <w:sz w:val="24"/>
          <w:szCs w:val="24"/>
        </w:rPr>
        <w:t>“</w:t>
      </w:r>
      <w:r w:rsidR="00E02532" w:rsidRPr="007F306D">
        <w:rPr>
          <w:rFonts w:ascii="Times New Roman" w:hAnsi="Times New Roman" w:cs="Times New Roman"/>
          <w:sz w:val="24"/>
          <w:szCs w:val="24"/>
          <w:shd w:val="clear" w:color="auto" w:fill="FFFFFF"/>
        </w:rPr>
        <w:t>Genetic Control in Historical Perspective: </w:t>
      </w:r>
      <w:r w:rsidR="00E02532" w:rsidRPr="007F306D">
        <w:rPr>
          <w:rFonts w:ascii="Times New Roman" w:hAnsi="Times New Roman" w:cs="Times New Roman"/>
          <w:iCs/>
          <w:sz w:val="24"/>
          <w:szCs w:val="24"/>
          <w:shd w:val="clear" w:color="auto" w:fill="FFFFFF"/>
        </w:rPr>
        <w:t>The Legacy of India's Genetic Control of Mosquitoes Unit</w:t>
      </w:r>
      <w:r w:rsidR="00A930F6" w:rsidRPr="007F306D">
        <w:rPr>
          <w:rFonts w:ascii="Times New Roman" w:hAnsi="Times New Roman" w:cs="Times New Roman"/>
          <w:iCs/>
          <w:sz w:val="24"/>
          <w:szCs w:val="24"/>
          <w:shd w:val="clear" w:color="auto" w:fill="FFFFFF"/>
        </w:rPr>
        <w:t>,”</w:t>
      </w:r>
      <w:r w:rsidR="00E02532" w:rsidRPr="007F306D">
        <w:rPr>
          <w:rFonts w:ascii="Times New Roman" w:hAnsi="Times New Roman" w:cs="Times New Roman"/>
          <w:iCs/>
          <w:sz w:val="24"/>
          <w:szCs w:val="24"/>
          <w:shd w:val="clear" w:color="auto" w:fill="FFFFFF"/>
        </w:rPr>
        <w:t xml:space="preserve"> </w:t>
      </w:r>
      <w:r w:rsidR="00A930F6" w:rsidRPr="007F306D">
        <w:rPr>
          <w:rFonts w:ascii="Times New Roman" w:hAnsi="Times New Roman" w:cs="Times New Roman"/>
          <w:sz w:val="24"/>
          <w:szCs w:val="24"/>
        </w:rPr>
        <w:t xml:space="preserve">in </w:t>
      </w:r>
      <w:r w:rsidR="00A930F6" w:rsidRPr="007F306D">
        <w:rPr>
          <w:rFonts w:ascii="Times New Roman" w:hAnsi="Times New Roman" w:cs="Times New Roman"/>
          <w:i/>
          <w:iCs/>
          <w:sz w:val="24"/>
          <w:szCs w:val="24"/>
        </w:rPr>
        <w:t>Gene Editing in the Wild: Shaping Decisions through Broad Public Deliberation</w:t>
      </w:r>
      <w:r w:rsidR="00A930F6" w:rsidRPr="007F306D">
        <w:rPr>
          <w:rFonts w:ascii="Times New Roman" w:hAnsi="Times New Roman" w:cs="Times New Roman"/>
          <w:sz w:val="24"/>
          <w:szCs w:val="24"/>
        </w:rPr>
        <w:t xml:space="preserve">, ed. Michael K. Gusmano et al., </w:t>
      </w:r>
      <w:r w:rsidR="00E02532" w:rsidRPr="007F306D">
        <w:rPr>
          <w:rFonts w:ascii="Times New Roman" w:hAnsi="Times New Roman" w:cs="Times New Roman"/>
          <w:i/>
          <w:iCs/>
          <w:sz w:val="24"/>
          <w:szCs w:val="24"/>
          <w:shd w:val="clear" w:color="auto" w:fill="FFFFFF"/>
        </w:rPr>
        <w:t>Hastings Center Report</w:t>
      </w:r>
      <w:r w:rsidR="00E02532" w:rsidRPr="007F306D">
        <w:rPr>
          <w:rFonts w:ascii="Times New Roman" w:hAnsi="Times New Roman" w:cs="Times New Roman"/>
          <w:iCs/>
          <w:sz w:val="24"/>
          <w:szCs w:val="24"/>
          <w:shd w:val="clear" w:color="auto" w:fill="FFFFFF"/>
        </w:rPr>
        <w:t xml:space="preserve"> </w:t>
      </w:r>
      <w:r w:rsidR="00E02532" w:rsidRPr="007F306D">
        <w:rPr>
          <w:rFonts w:ascii="Times New Roman" w:hAnsi="Times New Roman" w:cs="Times New Roman"/>
          <w:sz w:val="24"/>
          <w:szCs w:val="24"/>
        </w:rPr>
        <w:fldChar w:fldCharType="end"/>
      </w:r>
      <w:r w:rsidR="00194CD7" w:rsidRPr="007F306D">
        <w:rPr>
          <w:rFonts w:ascii="Times New Roman" w:hAnsi="Times New Roman" w:cs="Times New Roman"/>
          <w:sz w:val="24"/>
          <w:szCs w:val="24"/>
        </w:rPr>
        <w:t xml:space="preserve">(2021): </w:t>
      </w:r>
      <w:r w:rsidR="00E02532" w:rsidRPr="007F306D">
        <w:rPr>
          <w:rFonts w:ascii="Times New Roman" w:hAnsi="Times New Roman" w:cs="Times New Roman"/>
          <w:sz w:val="24"/>
          <w:szCs w:val="24"/>
        </w:rPr>
        <w:t>51</w:t>
      </w:r>
      <w:r w:rsidRPr="007F306D">
        <w:rPr>
          <w:rFonts w:ascii="Times New Roman" w:hAnsi="Times New Roman" w:cs="Times New Roman"/>
          <w:sz w:val="24"/>
          <w:szCs w:val="24"/>
        </w:rPr>
        <w:t>,</w:t>
      </w:r>
      <w:r w:rsidR="00A930F6" w:rsidRPr="007F306D">
        <w:rPr>
          <w:rFonts w:ascii="Times New Roman" w:hAnsi="Times New Roman" w:cs="Times New Roman"/>
          <w:sz w:val="24"/>
          <w:szCs w:val="24"/>
        </w:rPr>
        <w:t xml:space="preserve"> no. </w:t>
      </w:r>
      <w:r w:rsidR="00E02532" w:rsidRPr="007F306D">
        <w:rPr>
          <w:rFonts w:ascii="Times New Roman" w:hAnsi="Times New Roman" w:cs="Times New Roman"/>
          <w:sz w:val="24"/>
          <w:szCs w:val="24"/>
        </w:rPr>
        <w:t>2</w:t>
      </w:r>
      <w:r w:rsidR="00A930F6" w:rsidRPr="007F306D">
        <w:rPr>
          <w:rFonts w:ascii="Times New Roman" w:hAnsi="Times New Roman" w:cs="Times New Roman"/>
          <w:sz w:val="24"/>
          <w:szCs w:val="24"/>
        </w:rPr>
        <w:t xml:space="preserve"> supplement</w:t>
      </w:r>
      <w:r w:rsidR="00E02532" w:rsidRPr="007F306D">
        <w:rPr>
          <w:rFonts w:ascii="Times New Roman" w:hAnsi="Times New Roman" w:cs="Times New Roman"/>
          <w:sz w:val="24"/>
          <w:szCs w:val="24"/>
        </w:rPr>
        <w:t>:</w:t>
      </w:r>
      <w:r w:rsidRPr="007F306D">
        <w:rPr>
          <w:rFonts w:ascii="Times New Roman" w:hAnsi="Times New Roman" w:cs="Times New Roman"/>
          <w:sz w:val="24"/>
          <w:szCs w:val="24"/>
        </w:rPr>
        <w:t xml:space="preserve"> </w:t>
      </w:r>
      <w:r w:rsidR="00E02532" w:rsidRPr="007F306D">
        <w:rPr>
          <w:rFonts w:ascii="Times New Roman" w:hAnsi="Times New Roman" w:cs="Times New Roman"/>
          <w:sz w:val="24"/>
          <w:szCs w:val="24"/>
        </w:rPr>
        <w:t>S11</w:t>
      </w:r>
      <w:r w:rsidR="00D910F6" w:rsidRPr="007F306D">
        <w:rPr>
          <w:rFonts w:ascii="Times New Roman" w:hAnsi="Times New Roman" w:cs="Times New Roman"/>
          <w:sz w:val="24"/>
          <w:szCs w:val="24"/>
        </w:rPr>
        <w:t>–</w:t>
      </w:r>
      <w:r w:rsidR="00E02532" w:rsidRPr="007F306D">
        <w:rPr>
          <w:rFonts w:ascii="Times New Roman" w:hAnsi="Times New Roman" w:cs="Times New Roman"/>
          <w:sz w:val="24"/>
          <w:szCs w:val="24"/>
        </w:rPr>
        <w:t>S18.</w:t>
      </w:r>
    </w:p>
    <w:p w14:paraId="5F3F59DD" w14:textId="77777777" w:rsidR="00534934" w:rsidRPr="007F306D" w:rsidRDefault="00534934" w:rsidP="00534934">
      <w:pPr>
        <w:pStyle w:val="CommentText"/>
        <w:rPr>
          <w:sz w:val="24"/>
          <w:szCs w:val="24"/>
        </w:rPr>
      </w:pPr>
    </w:p>
    <w:p w14:paraId="1C675359" w14:textId="76FF0198" w:rsidR="00534934" w:rsidRPr="007F306D" w:rsidRDefault="00534934" w:rsidP="00534934">
      <w:pPr>
        <w:tabs>
          <w:tab w:val="left" w:pos="-1440"/>
        </w:tabs>
        <w:rPr>
          <w:rFonts w:ascii="Times New Roman" w:hAnsi="Times New Roman" w:cs="Times New Roman"/>
          <w:b/>
          <w:sz w:val="24"/>
          <w:szCs w:val="24"/>
        </w:rPr>
      </w:pPr>
      <w:r w:rsidRPr="007F306D">
        <w:rPr>
          <w:rFonts w:ascii="Times New Roman" w:hAnsi="Times New Roman" w:cs="Times New Roman"/>
          <w:b/>
          <w:bCs/>
          <w:sz w:val="24"/>
          <w:szCs w:val="24"/>
        </w:rPr>
        <w:t xml:space="preserve">Session </w:t>
      </w:r>
      <w:r w:rsidR="007504D3" w:rsidRPr="007F306D">
        <w:rPr>
          <w:rFonts w:ascii="Times New Roman" w:hAnsi="Times New Roman" w:cs="Times New Roman"/>
          <w:b/>
          <w:bCs/>
          <w:sz w:val="24"/>
          <w:szCs w:val="24"/>
        </w:rPr>
        <w:t>3</w:t>
      </w:r>
      <w:r w:rsidRPr="007F306D">
        <w:rPr>
          <w:rFonts w:ascii="Times New Roman" w:hAnsi="Times New Roman" w:cs="Times New Roman"/>
          <w:b/>
          <w:bCs/>
          <w:sz w:val="24"/>
          <w:szCs w:val="24"/>
        </w:rPr>
        <w:t xml:space="preserve">: </w:t>
      </w:r>
      <w:r w:rsidR="003037D2" w:rsidRPr="007F306D">
        <w:rPr>
          <w:rFonts w:ascii="Times New Roman" w:hAnsi="Times New Roman" w:cs="Times New Roman"/>
          <w:b/>
          <w:bCs/>
          <w:sz w:val="24"/>
          <w:szCs w:val="24"/>
        </w:rPr>
        <w:t xml:space="preserve">Adversarial, </w:t>
      </w:r>
      <w:r w:rsidR="00654E44" w:rsidRPr="007F306D">
        <w:rPr>
          <w:rFonts w:ascii="Times New Roman" w:hAnsi="Times New Roman" w:cs="Times New Roman"/>
          <w:b/>
          <w:bCs/>
          <w:sz w:val="24"/>
          <w:szCs w:val="24"/>
        </w:rPr>
        <w:t>Participatory</w:t>
      </w:r>
      <w:r w:rsidR="003037D2" w:rsidRPr="007F306D">
        <w:rPr>
          <w:rFonts w:ascii="Times New Roman" w:hAnsi="Times New Roman" w:cs="Times New Roman"/>
          <w:b/>
          <w:bCs/>
          <w:sz w:val="24"/>
          <w:szCs w:val="24"/>
        </w:rPr>
        <w:t>,</w:t>
      </w:r>
      <w:r w:rsidR="00654E44" w:rsidRPr="007F306D">
        <w:rPr>
          <w:rFonts w:ascii="Times New Roman" w:hAnsi="Times New Roman" w:cs="Times New Roman"/>
          <w:b/>
          <w:bCs/>
          <w:sz w:val="24"/>
          <w:szCs w:val="24"/>
        </w:rPr>
        <w:t xml:space="preserve"> </w:t>
      </w:r>
      <w:r w:rsidR="003037D2" w:rsidRPr="007F306D">
        <w:rPr>
          <w:rFonts w:ascii="Times New Roman" w:hAnsi="Times New Roman" w:cs="Times New Roman"/>
          <w:b/>
          <w:bCs/>
          <w:sz w:val="24"/>
          <w:szCs w:val="24"/>
        </w:rPr>
        <w:t xml:space="preserve">and Deliberative </w:t>
      </w:r>
      <w:r w:rsidR="00654E44" w:rsidRPr="007F306D">
        <w:rPr>
          <w:rFonts w:ascii="Times New Roman" w:hAnsi="Times New Roman" w:cs="Times New Roman"/>
          <w:b/>
          <w:bCs/>
          <w:sz w:val="24"/>
          <w:szCs w:val="24"/>
        </w:rPr>
        <w:t>Democracy</w:t>
      </w:r>
    </w:p>
    <w:p w14:paraId="42F52B90" w14:textId="5C0ACDA0" w:rsidR="00534934" w:rsidRPr="007F306D" w:rsidRDefault="00534934" w:rsidP="00534934">
      <w:pPr>
        <w:rPr>
          <w:rFonts w:ascii="Times New Roman" w:hAnsi="Times New Roman" w:cs="Times New Roman"/>
          <w:sz w:val="24"/>
          <w:szCs w:val="24"/>
        </w:rPr>
      </w:pPr>
      <w:r w:rsidRPr="007F306D">
        <w:rPr>
          <w:rFonts w:ascii="Times New Roman" w:hAnsi="Times New Roman" w:cs="Times New Roman"/>
          <w:i/>
          <w:sz w:val="24"/>
          <w:szCs w:val="24"/>
        </w:rPr>
        <w:t xml:space="preserve">Objectives: </w:t>
      </w:r>
      <w:r w:rsidR="00917403" w:rsidRPr="007F306D">
        <w:rPr>
          <w:rFonts w:ascii="Times New Roman" w:hAnsi="Times New Roman" w:cs="Times New Roman"/>
          <w:i/>
          <w:sz w:val="24"/>
          <w:szCs w:val="24"/>
        </w:rPr>
        <w:t xml:space="preserve">Describe </w:t>
      </w:r>
      <w:r w:rsidR="00AB3909">
        <w:rPr>
          <w:rFonts w:ascii="Times New Roman" w:hAnsi="Times New Roman" w:cs="Times New Roman"/>
          <w:i/>
          <w:sz w:val="24"/>
          <w:szCs w:val="24"/>
        </w:rPr>
        <w:t xml:space="preserve">and explain </w:t>
      </w:r>
      <w:r w:rsidR="00917403" w:rsidRPr="007F306D">
        <w:rPr>
          <w:rFonts w:ascii="Times New Roman" w:hAnsi="Times New Roman" w:cs="Times New Roman"/>
          <w:i/>
          <w:sz w:val="24"/>
          <w:szCs w:val="24"/>
        </w:rPr>
        <w:t>the differences among adversarial, participatory, and deliberative democracy</w:t>
      </w:r>
    </w:p>
    <w:p w14:paraId="08FEE33B" w14:textId="77777777" w:rsidR="00511896" w:rsidRPr="007F306D" w:rsidRDefault="00511896" w:rsidP="00534934">
      <w:pPr>
        <w:pStyle w:val="CommentText"/>
        <w:ind w:left="720" w:hanging="720"/>
        <w:rPr>
          <w:rFonts w:eastAsiaTheme="minorHAnsi"/>
          <w:sz w:val="24"/>
          <w:szCs w:val="24"/>
        </w:rPr>
      </w:pPr>
    </w:p>
    <w:p w14:paraId="6A6DF776" w14:textId="41FCCFFA" w:rsidR="00654E44" w:rsidRPr="007F306D" w:rsidRDefault="00654E44" w:rsidP="00C748DC">
      <w:pPr>
        <w:pStyle w:val="CommentText"/>
        <w:ind w:left="720" w:hanging="720"/>
        <w:rPr>
          <w:sz w:val="24"/>
          <w:szCs w:val="24"/>
        </w:rPr>
      </w:pPr>
      <w:proofErr w:type="spellStart"/>
      <w:r w:rsidRPr="007F306D">
        <w:rPr>
          <w:sz w:val="24"/>
          <w:szCs w:val="24"/>
        </w:rPr>
        <w:t>Mansbridge</w:t>
      </w:r>
      <w:proofErr w:type="spellEnd"/>
      <w:r w:rsidR="00AD7B99" w:rsidRPr="007F306D">
        <w:rPr>
          <w:sz w:val="24"/>
          <w:szCs w:val="24"/>
        </w:rPr>
        <w:t>, Jane</w:t>
      </w:r>
      <w:r w:rsidRPr="007F306D">
        <w:rPr>
          <w:sz w:val="24"/>
          <w:szCs w:val="24"/>
        </w:rPr>
        <w:t xml:space="preserve">, “Does Participation Make Better Citizens?” </w:t>
      </w:r>
      <w:r w:rsidRPr="007F306D">
        <w:rPr>
          <w:i/>
          <w:sz w:val="24"/>
          <w:szCs w:val="24"/>
        </w:rPr>
        <w:t>The Good Society</w:t>
      </w:r>
      <w:r w:rsidRPr="007F306D">
        <w:rPr>
          <w:sz w:val="24"/>
          <w:szCs w:val="24"/>
        </w:rPr>
        <w:t xml:space="preserve"> 5</w:t>
      </w:r>
      <w:r w:rsidR="00AD7B99" w:rsidRPr="007F306D">
        <w:rPr>
          <w:sz w:val="24"/>
          <w:szCs w:val="24"/>
        </w:rPr>
        <w:t xml:space="preserve">, no. </w:t>
      </w:r>
      <w:r w:rsidRPr="007F306D">
        <w:rPr>
          <w:sz w:val="24"/>
          <w:szCs w:val="24"/>
        </w:rPr>
        <w:t>2</w:t>
      </w:r>
      <w:r w:rsidR="00D910F6" w:rsidRPr="007F306D">
        <w:rPr>
          <w:sz w:val="24"/>
          <w:szCs w:val="24"/>
        </w:rPr>
        <w:t xml:space="preserve"> (1995)</w:t>
      </w:r>
      <w:r w:rsidRPr="007F306D">
        <w:rPr>
          <w:sz w:val="24"/>
          <w:szCs w:val="24"/>
        </w:rPr>
        <w:t>: 4</w:t>
      </w:r>
      <w:r w:rsidR="00D910F6" w:rsidRPr="007F306D">
        <w:rPr>
          <w:sz w:val="24"/>
          <w:szCs w:val="24"/>
        </w:rPr>
        <w:t>–</w:t>
      </w:r>
      <w:r w:rsidRPr="007F306D">
        <w:rPr>
          <w:sz w:val="24"/>
          <w:szCs w:val="24"/>
        </w:rPr>
        <w:t>7.</w:t>
      </w:r>
    </w:p>
    <w:p w14:paraId="54819C46" w14:textId="77777777" w:rsidR="00654E44" w:rsidRPr="007F306D" w:rsidRDefault="00654E44" w:rsidP="00C748DC">
      <w:pPr>
        <w:pStyle w:val="CommentText"/>
        <w:ind w:left="720" w:hanging="720"/>
        <w:rPr>
          <w:sz w:val="24"/>
          <w:szCs w:val="24"/>
        </w:rPr>
      </w:pPr>
    </w:p>
    <w:p w14:paraId="463DBE55" w14:textId="6E97033C" w:rsidR="00534934" w:rsidRPr="007F306D" w:rsidRDefault="00654E44" w:rsidP="00C748DC">
      <w:pPr>
        <w:pStyle w:val="CommentText"/>
        <w:ind w:left="720" w:hanging="720"/>
        <w:rPr>
          <w:sz w:val="24"/>
          <w:szCs w:val="24"/>
        </w:rPr>
      </w:pPr>
      <w:proofErr w:type="spellStart"/>
      <w:r w:rsidRPr="007F306D">
        <w:rPr>
          <w:sz w:val="24"/>
          <w:szCs w:val="24"/>
        </w:rPr>
        <w:lastRenderedPageBreak/>
        <w:t>Pateman</w:t>
      </w:r>
      <w:proofErr w:type="spellEnd"/>
      <w:r w:rsidR="00AD7B99" w:rsidRPr="007F306D">
        <w:rPr>
          <w:sz w:val="24"/>
          <w:szCs w:val="24"/>
        </w:rPr>
        <w:t>, Carole</w:t>
      </w:r>
      <w:r w:rsidRPr="007F306D">
        <w:rPr>
          <w:sz w:val="24"/>
          <w:szCs w:val="24"/>
        </w:rPr>
        <w:t xml:space="preserve">, “Participatory Democracy Revisited,” </w:t>
      </w:r>
      <w:r w:rsidRPr="007F306D">
        <w:rPr>
          <w:i/>
          <w:sz w:val="24"/>
          <w:szCs w:val="24"/>
        </w:rPr>
        <w:t>Perspectives on Politics</w:t>
      </w:r>
      <w:r w:rsidRPr="007F306D">
        <w:rPr>
          <w:sz w:val="24"/>
          <w:szCs w:val="24"/>
        </w:rPr>
        <w:t xml:space="preserve"> 10</w:t>
      </w:r>
      <w:r w:rsidR="00D910F6" w:rsidRPr="007F306D">
        <w:rPr>
          <w:sz w:val="24"/>
          <w:szCs w:val="24"/>
        </w:rPr>
        <w:t>,</w:t>
      </w:r>
      <w:r w:rsidR="00AD7B99" w:rsidRPr="007F306D">
        <w:rPr>
          <w:sz w:val="24"/>
          <w:szCs w:val="24"/>
        </w:rPr>
        <w:t xml:space="preserve"> no. </w:t>
      </w:r>
      <w:r w:rsidRPr="007F306D">
        <w:rPr>
          <w:sz w:val="24"/>
          <w:szCs w:val="24"/>
        </w:rPr>
        <w:t>1</w:t>
      </w:r>
      <w:r w:rsidR="00D910F6" w:rsidRPr="007F306D">
        <w:rPr>
          <w:sz w:val="24"/>
          <w:szCs w:val="24"/>
        </w:rPr>
        <w:t xml:space="preserve"> (2012)</w:t>
      </w:r>
      <w:r w:rsidRPr="007F306D">
        <w:rPr>
          <w:sz w:val="24"/>
          <w:szCs w:val="24"/>
        </w:rPr>
        <w:t>: 7</w:t>
      </w:r>
      <w:r w:rsidR="00D910F6" w:rsidRPr="007F306D">
        <w:rPr>
          <w:sz w:val="24"/>
          <w:szCs w:val="24"/>
        </w:rPr>
        <w:t>–</w:t>
      </w:r>
      <w:r w:rsidRPr="007F306D">
        <w:rPr>
          <w:sz w:val="24"/>
          <w:szCs w:val="24"/>
        </w:rPr>
        <w:t>19.</w:t>
      </w:r>
    </w:p>
    <w:p w14:paraId="33F3804A" w14:textId="1F8D69FB" w:rsidR="003037D2" w:rsidRPr="007F306D" w:rsidRDefault="003037D2" w:rsidP="00C748DC">
      <w:pPr>
        <w:pStyle w:val="CommentText"/>
        <w:ind w:left="720" w:hanging="720"/>
        <w:rPr>
          <w:sz w:val="24"/>
          <w:szCs w:val="24"/>
        </w:rPr>
      </w:pPr>
    </w:p>
    <w:p w14:paraId="0F278686" w14:textId="05DD722B" w:rsidR="003037D2" w:rsidRPr="007F306D" w:rsidRDefault="00AD7B99" w:rsidP="00C748DC">
      <w:pPr>
        <w:pStyle w:val="CommentText"/>
        <w:ind w:left="720" w:hanging="720"/>
        <w:rPr>
          <w:sz w:val="24"/>
          <w:szCs w:val="24"/>
        </w:rPr>
      </w:pPr>
      <w:proofErr w:type="spellStart"/>
      <w:r w:rsidRPr="007F306D">
        <w:rPr>
          <w:sz w:val="24"/>
          <w:szCs w:val="24"/>
        </w:rPr>
        <w:t>Curato</w:t>
      </w:r>
      <w:proofErr w:type="spellEnd"/>
      <w:r w:rsidRPr="007F306D">
        <w:rPr>
          <w:sz w:val="24"/>
          <w:szCs w:val="24"/>
        </w:rPr>
        <w:t xml:space="preserve">, </w:t>
      </w:r>
      <w:r w:rsidR="003037D2" w:rsidRPr="007F306D">
        <w:rPr>
          <w:sz w:val="24"/>
          <w:szCs w:val="24"/>
        </w:rPr>
        <w:t>Nicole</w:t>
      </w:r>
      <w:r w:rsidRPr="007F306D">
        <w:rPr>
          <w:sz w:val="24"/>
          <w:szCs w:val="24"/>
        </w:rPr>
        <w:t>;</w:t>
      </w:r>
      <w:r w:rsidR="003037D2" w:rsidRPr="007F306D">
        <w:rPr>
          <w:sz w:val="24"/>
          <w:szCs w:val="24"/>
        </w:rPr>
        <w:t xml:space="preserve"> John S. </w:t>
      </w:r>
      <w:proofErr w:type="spellStart"/>
      <w:r w:rsidR="003037D2" w:rsidRPr="007F306D">
        <w:rPr>
          <w:sz w:val="24"/>
          <w:szCs w:val="24"/>
        </w:rPr>
        <w:t>Dryzek</w:t>
      </w:r>
      <w:proofErr w:type="spellEnd"/>
      <w:r w:rsidR="003037D2" w:rsidRPr="007F306D">
        <w:rPr>
          <w:sz w:val="24"/>
          <w:szCs w:val="24"/>
        </w:rPr>
        <w:t xml:space="preserve">, </w:t>
      </w:r>
      <w:proofErr w:type="spellStart"/>
      <w:r w:rsidR="003037D2" w:rsidRPr="007F306D">
        <w:rPr>
          <w:sz w:val="24"/>
          <w:szCs w:val="24"/>
        </w:rPr>
        <w:t>Selen</w:t>
      </w:r>
      <w:proofErr w:type="spellEnd"/>
      <w:r w:rsidR="003037D2" w:rsidRPr="007F306D">
        <w:rPr>
          <w:sz w:val="24"/>
          <w:szCs w:val="24"/>
        </w:rPr>
        <w:t xml:space="preserve"> A. </w:t>
      </w:r>
      <w:proofErr w:type="spellStart"/>
      <w:r w:rsidR="003037D2" w:rsidRPr="007F306D">
        <w:rPr>
          <w:sz w:val="24"/>
          <w:szCs w:val="24"/>
        </w:rPr>
        <w:t>Ercan</w:t>
      </w:r>
      <w:proofErr w:type="spellEnd"/>
      <w:r w:rsidR="003037D2" w:rsidRPr="007F306D">
        <w:rPr>
          <w:sz w:val="24"/>
          <w:szCs w:val="24"/>
        </w:rPr>
        <w:t xml:space="preserve">, Carolyn M. Hendriks, and Simon Niemeyer. </w:t>
      </w:r>
      <w:r w:rsidRPr="007F306D">
        <w:rPr>
          <w:sz w:val="24"/>
          <w:szCs w:val="24"/>
        </w:rPr>
        <w:t>“</w:t>
      </w:r>
      <w:r w:rsidR="003037D2" w:rsidRPr="007F306D">
        <w:rPr>
          <w:sz w:val="24"/>
          <w:szCs w:val="24"/>
        </w:rPr>
        <w:t>Twelve Key Findings in Deliberative Democracy Research</w:t>
      </w:r>
      <w:r w:rsidRPr="007F306D">
        <w:rPr>
          <w:sz w:val="24"/>
          <w:szCs w:val="24"/>
        </w:rPr>
        <w:t>,”</w:t>
      </w:r>
      <w:r w:rsidR="003037D2" w:rsidRPr="007F306D">
        <w:rPr>
          <w:sz w:val="24"/>
          <w:szCs w:val="24"/>
        </w:rPr>
        <w:t xml:space="preserve"> </w:t>
      </w:r>
      <w:proofErr w:type="spellStart"/>
      <w:r w:rsidR="003037D2" w:rsidRPr="007F306D">
        <w:rPr>
          <w:i/>
          <w:sz w:val="24"/>
          <w:szCs w:val="24"/>
        </w:rPr>
        <w:t>Deadalus</w:t>
      </w:r>
      <w:proofErr w:type="spellEnd"/>
      <w:r w:rsidR="003037D2" w:rsidRPr="007F306D">
        <w:rPr>
          <w:sz w:val="24"/>
          <w:szCs w:val="24"/>
        </w:rPr>
        <w:t xml:space="preserve"> 146</w:t>
      </w:r>
      <w:r w:rsidRPr="007F306D">
        <w:rPr>
          <w:sz w:val="24"/>
          <w:szCs w:val="24"/>
        </w:rPr>
        <w:t xml:space="preserve">, no. </w:t>
      </w:r>
      <w:r w:rsidR="003037D2" w:rsidRPr="007F306D">
        <w:rPr>
          <w:sz w:val="24"/>
          <w:szCs w:val="24"/>
        </w:rPr>
        <w:t>3</w:t>
      </w:r>
      <w:r w:rsidR="00D910F6" w:rsidRPr="007F306D">
        <w:rPr>
          <w:sz w:val="24"/>
          <w:szCs w:val="24"/>
        </w:rPr>
        <w:t xml:space="preserve"> (2017)</w:t>
      </w:r>
      <w:r w:rsidR="003037D2" w:rsidRPr="007F306D">
        <w:rPr>
          <w:sz w:val="24"/>
          <w:szCs w:val="24"/>
        </w:rPr>
        <w:t>: 28</w:t>
      </w:r>
      <w:r w:rsidR="00D910F6" w:rsidRPr="007F306D">
        <w:rPr>
          <w:sz w:val="24"/>
          <w:szCs w:val="24"/>
        </w:rPr>
        <w:t>–</w:t>
      </w:r>
      <w:r w:rsidR="003037D2" w:rsidRPr="007F306D">
        <w:rPr>
          <w:sz w:val="24"/>
          <w:szCs w:val="24"/>
        </w:rPr>
        <w:t>35</w:t>
      </w:r>
      <w:r w:rsidR="00194CD7" w:rsidRPr="007F306D">
        <w:rPr>
          <w:sz w:val="24"/>
          <w:szCs w:val="24"/>
        </w:rPr>
        <w:t>.</w:t>
      </w:r>
    </w:p>
    <w:p w14:paraId="370AF0B9" w14:textId="39C1BD5A" w:rsidR="00654E44" w:rsidRPr="007F306D" w:rsidRDefault="00654E44" w:rsidP="00534934">
      <w:pPr>
        <w:pStyle w:val="CommentText"/>
        <w:rPr>
          <w:b/>
          <w:bCs/>
          <w:sz w:val="24"/>
          <w:szCs w:val="24"/>
        </w:rPr>
      </w:pPr>
    </w:p>
    <w:p w14:paraId="5889FEDC" w14:textId="2FED23AC" w:rsidR="00654E44" w:rsidRPr="007F306D" w:rsidRDefault="00654E44" w:rsidP="00534934">
      <w:pPr>
        <w:pStyle w:val="CommentText"/>
        <w:rPr>
          <w:b/>
          <w:bCs/>
          <w:sz w:val="24"/>
          <w:szCs w:val="24"/>
        </w:rPr>
      </w:pPr>
      <w:r w:rsidRPr="007F306D">
        <w:rPr>
          <w:b/>
          <w:bCs/>
          <w:sz w:val="24"/>
          <w:szCs w:val="24"/>
        </w:rPr>
        <w:t xml:space="preserve">Session </w:t>
      </w:r>
      <w:r w:rsidR="007504D3" w:rsidRPr="007F306D">
        <w:rPr>
          <w:b/>
          <w:bCs/>
          <w:sz w:val="24"/>
          <w:szCs w:val="24"/>
        </w:rPr>
        <w:t>4</w:t>
      </w:r>
      <w:r w:rsidRPr="007F306D">
        <w:rPr>
          <w:b/>
          <w:bCs/>
          <w:sz w:val="24"/>
          <w:szCs w:val="24"/>
        </w:rPr>
        <w:t>: Democratic Deliberation</w:t>
      </w:r>
    </w:p>
    <w:p w14:paraId="34965A22" w14:textId="5423A8B5" w:rsidR="00243A7D" w:rsidRPr="00AB3909" w:rsidRDefault="00AB3909" w:rsidP="00534934">
      <w:pPr>
        <w:pStyle w:val="CommentText"/>
        <w:rPr>
          <w:i/>
          <w:iCs/>
          <w:sz w:val="24"/>
          <w:szCs w:val="24"/>
        </w:rPr>
      </w:pPr>
      <w:r w:rsidRPr="00AB3909">
        <w:rPr>
          <w:i/>
          <w:iCs/>
          <w:sz w:val="24"/>
          <w:szCs w:val="24"/>
        </w:rPr>
        <w:t>Objectives: Articulate the political philosophical bases for public deliberation</w:t>
      </w:r>
    </w:p>
    <w:p w14:paraId="2166E43F" w14:textId="77777777" w:rsidR="00AB3909" w:rsidRDefault="00AB3909" w:rsidP="00C748DC">
      <w:pPr>
        <w:pStyle w:val="CommentText"/>
        <w:ind w:left="720" w:hanging="720"/>
        <w:rPr>
          <w:sz w:val="24"/>
          <w:szCs w:val="24"/>
        </w:rPr>
      </w:pPr>
    </w:p>
    <w:p w14:paraId="4D0EB388" w14:textId="770BF946" w:rsidR="00654E44" w:rsidRPr="007F306D" w:rsidRDefault="00D910F6" w:rsidP="00C748DC">
      <w:pPr>
        <w:pStyle w:val="CommentText"/>
        <w:ind w:left="720" w:hanging="720"/>
        <w:rPr>
          <w:sz w:val="24"/>
          <w:szCs w:val="24"/>
        </w:rPr>
      </w:pPr>
      <w:r w:rsidRPr="007F306D">
        <w:rPr>
          <w:sz w:val="24"/>
          <w:szCs w:val="24"/>
        </w:rPr>
        <w:t xml:space="preserve">Habermas, </w:t>
      </w:r>
      <w:r w:rsidR="00654E44" w:rsidRPr="007F306D">
        <w:rPr>
          <w:sz w:val="24"/>
          <w:szCs w:val="24"/>
        </w:rPr>
        <w:t xml:space="preserve">Jürgen, “Three Normative Models of Democracy,” </w:t>
      </w:r>
      <w:r w:rsidR="00654E44" w:rsidRPr="007F306D">
        <w:rPr>
          <w:i/>
          <w:sz w:val="24"/>
          <w:szCs w:val="24"/>
        </w:rPr>
        <w:t>Constellations</w:t>
      </w:r>
      <w:r w:rsidR="00654E44" w:rsidRPr="007F306D">
        <w:rPr>
          <w:sz w:val="24"/>
          <w:szCs w:val="24"/>
        </w:rPr>
        <w:t xml:space="preserve"> 1</w:t>
      </w:r>
      <w:r w:rsidRPr="007F306D">
        <w:rPr>
          <w:sz w:val="24"/>
          <w:szCs w:val="24"/>
        </w:rPr>
        <w:t xml:space="preserve">, no. </w:t>
      </w:r>
      <w:r w:rsidR="00654E44" w:rsidRPr="007F306D">
        <w:rPr>
          <w:sz w:val="24"/>
          <w:szCs w:val="24"/>
        </w:rPr>
        <w:t>1</w:t>
      </w:r>
      <w:r w:rsidRPr="007F306D">
        <w:rPr>
          <w:sz w:val="24"/>
          <w:szCs w:val="24"/>
        </w:rPr>
        <w:t xml:space="preserve"> (1994</w:t>
      </w:r>
      <w:r w:rsidR="00654E44" w:rsidRPr="007F306D">
        <w:rPr>
          <w:sz w:val="24"/>
          <w:szCs w:val="24"/>
        </w:rPr>
        <w:t>): 1</w:t>
      </w:r>
      <w:r w:rsidRPr="007F306D">
        <w:rPr>
          <w:sz w:val="24"/>
          <w:szCs w:val="24"/>
        </w:rPr>
        <w:t>–</w:t>
      </w:r>
      <w:r w:rsidR="00654E44" w:rsidRPr="007F306D">
        <w:rPr>
          <w:sz w:val="24"/>
          <w:szCs w:val="24"/>
        </w:rPr>
        <w:t xml:space="preserve">10. </w:t>
      </w:r>
    </w:p>
    <w:p w14:paraId="447D79C5" w14:textId="77777777" w:rsidR="00654E44" w:rsidRPr="007F306D" w:rsidRDefault="00654E44" w:rsidP="00C748DC">
      <w:pPr>
        <w:pStyle w:val="CommentText"/>
        <w:ind w:left="720" w:hanging="720"/>
        <w:rPr>
          <w:sz w:val="24"/>
          <w:szCs w:val="24"/>
        </w:rPr>
      </w:pPr>
    </w:p>
    <w:p w14:paraId="72CCEE78" w14:textId="2CC6DE8C" w:rsidR="003037D2" w:rsidRPr="007F306D" w:rsidRDefault="00D910F6" w:rsidP="00C748DC">
      <w:pPr>
        <w:pStyle w:val="CommentText"/>
        <w:ind w:left="720" w:hanging="720"/>
        <w:rPr>
          <w:sz w:val="24"/>
          <w:szCs w:val="24"/>
        </w:rPr>
      </w:pPr>
      <w:r w:rsidRPr="007F306D">
        <w:rPr>
          <w:sz w:val="24"/>
          <w:szCs w:val="24"/>
        </w:rPr>
        <w:t xml:space="preserve">Chambers, </w:t>
      </w:r>
      <w:r w:rsidR="00654E44" w:rsidRPr="007F306D">
        <w:rPr>
          <w:sz w:val="24"/>
          <w:szCs w:val="24"/>
        </w:rPr>
        <w:t>Simone</w:t>
      </w:r>
      <w:r w:rsidRPr="007F306D">
        <w:rPr>
          <w:sz w:val="24"/>
          <w:szCs w:val="24"/>
        </w:rPr>
        <w:t>,</w:t>
      </w:r>
      <w:r w:rsidR="00654E44" w:rsidRPr="007F306D">
        <w:rPr>
          <w:sz w:val="24"/>
          <w:szCs w:val="24"/>
        </w:rPr>
        <w:t xml:space="preserve"> “The Philosophic Origins of Deliberative Ideals,” in </w:t>
      </w:r>
      <w:r w:rsidR="00654E44" w:rsidRPr="007F306D">
        <w:rPr>
          <w:i/>
          <w:sz w:val="24"/>
          <w:szCs w:val="24"/>
        </w:rPr>
        <w:t>The Oxford Handbook of Deliberative Democracy</w:t>
      </w:r>
      <w:r w:rsidR="00654E44" w:rsidRPr="007F306D">
        <w:rPr>
          <w:sz w:val="24"/>
          <w:szCs w:val="24"/>
        </w:rPr>
        <w:t>, ed.</w:t>
      </w:r>
      <w:r w:rsidR="00403FBF">
        <w:rPr>
          <w:sz w:val="24"/>
          <w:szCs w:val="24"/>
        </w:rPr>
        <w:t xml:space="preserve"> </w:t>
      </w:r>
      <w:r w:rsidR="00403FBF" w:rsidRPr="007F306D">
        <w:rPr>
          <w:sz w:val="24"/>
          <w:szCs w:val="24"/>
        </w:rPr>
        <w:t xml:space="preserve">André </w:t>
      </w:r>
      <w:proofErr w:type="spellStart"/>
      <w:r w:rsidR="00403FBF" w:rsidRPr="007F306D">
        <w:rPr>
          <w:sz w:val="24"/>
          <w:szCs w:val="24"/>
        </w:rPr>
        <w:t>Bächtiger</w:t>
      </w:r>
      <w:proofErr w:type="spellEnd"/>
      <w:r w:rsidR="00403FBF" w:rsidRPr="007F306D">
        <w:rPr>
          <w:sz w:val="24"/>
          <w:szCs w:val="24"/>
        </w:rPr>
        <w:t xml:space="preserve">, John S. </w:t>
      </w:r>
      <w:proofErr w:type="spellStart"/>
      <w:r w:rsidR="00403FBF" w:rsidRPr="007F306D">
        <w:rPr>
          <w:sz w:val="24"/>
          <w:szCs w:val="24"/>
        </w:rPr>
        <w:t>Dryzek</w:t>
      </w:r>
      <w:proofErr w:type="spellEnd"/>
      <w:r w:rsidR="00403FBF" w:rsidRPr="007F306D">
        <w:rPr>
          <w:sz w:val="24"/>
          <w:szCs w:val="24"/>
        </w:rPr>
        <w:t xml:space="preserve">, Jane </w:t>
      </w:r>
      <w:proofErr w:type="spellStart"/>
      <w:r w:rsidR="00403FBF" w:rsidRPr="007F306D">
        <w:rPr>
          <w:sz w:val="24"/>
          <w:szCs w:val="24"/>
        </w:rPr>
        <w:t>Mansbridge</w:t>
      </w:r>
      <w:proofErr w:type="spellEnd"/>
      <w:r w:rsidR="00403FBF" w:rsidRPr="007F306D">
        <w:rPr>
          <w:sz w:val="24"/>
          <w:szCs w:val="24"/>
        </w:rPr>
        <w:t>, and Mark E. Warren</w:t>
      </w:r>
      <w:r w:rsidRPr="007F306D">
        <w:rPr>
          <w:sz w:val="24"/>
          <w:szCs w:val="24"/>
        </w:rPr>
        <w:t>,</w:t>
      </w:r>
      <w:r w:rsidR="00654E44" w:rsidRPr="007F306D">
        <w:rPr>
          <w:sz w:val="24"/>
          <w:szCs w:val="24"/>
        </w:rPr>
        <w:t xml:space="preserve"> Oxford: Oxford University Press, 2018.</w:t>
      </w:r>
    </w:p>
    <w:p w14:paraId="0C62F248" w14:textId="77777777" w:rsidR="003037D2" w:rsidRPr="007F306D" w:rsidRDefault="003037D2" w:rsidP="00C748DC">
      <w:pPr>
        <w:pStyle w:val="CommentText"/>
        <w:ind w:left="720" w:hanging="720"/>
        <w:rPr>
          <w:sz w:val="24"/>
          <w:szCs w:val="24"/>
        </w:rPr>
      </w:pPr>
    </w:p>
    <w:p w14:paraId="12E83C0B" w14:textId="6C25599F" w:rsidR="00654E44" w:rsidRPr="007F306D" w:rsidRDefault="00D910F6" w:rsidP="00C748DC">
      <w:pPr>
        <w:pStyle w:val="CommentText"/>
        <w:ind w:left="720" w:hanging="720"/>
        <w:rPr>
          <w:b/>
          <w:bCs/>
          <w:sz w:val="24"/>
          <w:szCs w:val="24"/>
        </w:rPr>
      </w:pPr>
      <w:proofErr w:type="spellStart"/>
      <w:r w:rsidRPr="007F306D">
        <w:rPr>
          <w:sz w:val="24"/>
          <w:szCs w:val="24"/>
        </w:rPr>
        <w:t>Mansbridge</w:t>
      </w:r>
      <w:proofErr w:type="spellEnd"/>
      <w:r w:rsidRPr="007F306D">
        <w:rPr>
          <w:sz w:val="24"/>
          <w:szCs w:val="24"/>
        </w:rPr>
        <w:t xml:space="preserve">, </w:t>
      </w:r>
      <w:r w:rsidR="00654E44" w:rsidRPr="007F306D">
        <w:rPr>
          <w:sz w:val="24"/>
          <w:szCs w:val="24"/>
        </w:rPr>
        <w:t>Jane</w:t>
      </w:r>
      <w:r w:rsidRPr="007F306D">
        <w:rPr>
          <w:sz w:val="24"/>
          <w:szCs w:val="24"/>
        </w:rPr>
        <w:t>,</w:t>
      </w:r>
      <w:r w:rsidR="00654E44" w:rsidRPr="007F306D">
        <w:rPr>
          <w:sz w:val="24"/>
          <w:szCs w:val="24"/>
        </w:rPr>
        <w:t xml:space="preserve"> et al., “A Systemic Approach to Deliberative Democracy,” in </w:t>
      </w:r>
      <w:r w:rsidR="00654E44" w:rsidRPr="007F306D">
        <w:rPr>
          <w:i/>
          <w:sz w:val="24"/>
          <w:szCs w:val="24"/>
        </w:rPr>
        <w:t>Deliberative Systems: Deliberative Democracy at the Large Scale</w:t>
      </w:r>
      <w:r w:rsidRPr="007F306D">
        <w:rPr>
          <w:i/>
          <w:sz w:val="24"/>
          <w:szCs w:val="24"/>
        </w:rPr>
        <w:t>,</w:t>
      </w:r>
      <w:r w:rsidRPr="007F306D">
        <w:rPr>
          <w:sz w:val="24"/>
          <w:szCs w:val="24"/>
        </w:rPr>
        <w:t xml:space="preserve"> ed. John Parkinson and Jane </w:t>
      </w:r>
      <w:proofErr w:type="spellStart"/>
      <w:r w:rsidRPr="007F306D">
        <w:rPr>
          <w:sz w:val="24"/>
          <w:szCs w:val="24"/>
        </w:rPr>
        <w:t>Mansbridge</w:t>
      </w:r>
      <w:proofErr w:type="spellEnd"/>
      <w:r w:rsidRPr="007F306D">
        <w:rPr>
          <w:sz w:val="24"/>
          <w:szCs w:val="24"/>
        </w:rPr>
        <w:t>,</w:t>
      </w:r>
      <w:r w:rsidR="00654E44" w:rsidRPr="007F306D">
        <w:rPr>
          <w:i/>
          <w:sz w:val="24"/>
          <w:szCs w:val="24"/>
        </w:rPr>
        <w:t xml:space="preserve"> </w:t>
      </w:r>
      <w:r w:rsidR="00654E44" w:rsidRPr="007F306D">
        <w:rPr>
          <w:sz w:val="24"/>
          <w:szCs w:val="24"/>
        </w:rPr>
        <w:t>Cambridge: Cambridge University Press, 2012.</w:t>
      </w:r>
    </w:p>
    <w:p w14:paraId="27D7F27B" w14:textId="77777777" w:rsidR="00654E44" w:rsidRPr="007F306D" w:rsidRDefault="00654E44" w:rsidP="00534934">
      <w:pPr>
        <w:pStyle w:val="CommentText"/>
        <w:rPr>
          <w:b/>
          <w:bCs/>
          <w:sz w:val="24"/>
          <w:szCs w:val="24"/>
        </w:rPr>
      </w:pPr>
    </w:p>
    <w:p w14:paraId="49BBA662" w14:textId="377E5646" w:rsidR="00534934" w:rsidRPr="007F306D" w:rsidRDefault="00534934" w:rsidP="00534934">
      <w:pPr>
        <w:pStyle w:val="CommentText"/>
        <w:rPr>
          <w:b/>
          <w:bCs/>
          <w:sz w:val="24"/>
          <w:szCs w:val="24"/>
        </w:rPr>
      </w:pPr>
      <w:r w:rsidRPr="007F306D">
        <w:rPr>
          <w:b/>
          <w:bCs/>
          <w:sz w:val="24"/>
          <w:szCs w:val="24"/>
        </w:rPr>
        <w:t xml:space="preserve">Session </w:t>
      </w:r>
      <w:r w:rsidR="007504D3" w:rsidRPr="007F306D">
        <w:rPr>
          <w:b/>
          <w:bCs/>
          <w:sz w:val="24"/>
          <w:szCs w:val="24"/>
        </w:rPr>
        <w:t>5</w:t>
      </w:r>
      <w:r w:rsidRPr="007F306D">
        <w:rPr>
          <w:b/>
          <w:bCs/>
          <w:sz w:val="24"/>
          <w:szCs w:val="24"/>
        </w:rPr>
        <w:t xml:space="preserve">: </w:t>
      </w:r>
      <w:r w:rsidR="00B50081" w:rsidRPr="007F306D">
        <w:rPr>
          <w:b/>
          <w:bCs/>
          <w:sz w:val="24"/>
          <w:szCs w:val="24"/>
        </w:rPr>
        <w:t>Types of Public Deliberation</w:t>
      </w:r>
    </w:p>
    <w:p w14:paraId="3EEADFD5" w14:textId="210B296D" w:rsidR="00534934" w:rsidRPr="007F306D" w:rsidRDefault="00534934" w:rsidP="00534934">
      <w:pPr>
        <w:pStyle w:val="CommentText"/>
        <w:rPr>
          <w:i/>
          <w:iCs/>
          <w:sz w:val="24"/>
          <w:szCs w:val="24"/>
        </w:rPr>
      </w:pPr>
      <w:r w:rsidRPr="007F306D">
        <w:rPr>
          <w:i/>
          <w:iCs/>
          <w:sz w:val="24"/>
          <w:szCs w:val="24"/>
        </w:rPr>
        <w:t xml:space="preserve">Objectives: </w:t>
      </w:r>
      <w:r w:rsidR="00205FC6" w:rsidRPr="007F306D">
        <w:rPr>
          <w:i/>
          <w:iCs/>
          <w:sz w:val="24"/>
          <w:szCs w:val="24"/>
        </w:rPr>
        <w:t>Identify and assess different approaches to broad public deliberation</w:t>
      </w:r>
    </w:p>
    <w:p w14:paraId="5399CD3D" w14:textId="77777777" w:rsidR="00534934" w:rsidRPr="007F306D" w:rsidRDefault="00534934" w:rsidP="00534934">
      <w:pPr>
        <w:pStyle w:val="CommentText"/>
        <w:rPr>
          <w:b/>
          <w:bCs/>
          <w:sz w:val="24"/>
          <w:szCs w:val="24"/>
        </w:rPr>
      </w:pPr>
    </w:p>
    <w:p w14:paraId="60E58C6C" w14:textId="43164751" w:rsidR="00534934" w:rsidRPr="007F306D" w:rsidRDefault="00D910F6" w:rsidP="00C748DC">
      <w:pPr>
        <w:pStyle w:val="CommentText"/>
        <w:ind w:left="720" w:hanging="720"/>
        <w:rPr>
          <w:sz w:val="24"/>
          <w:szCs w:val="24"/>
        </w:rPr>
      </w:pPr>
      <w:proofErr w:type="spellStart"/>
      <w:r w:rsidRPr="007F306D">
        <w:rPr>
          <w:sz w:val="24"/>
          <w:szCs w:val="24"/>
        </w:rPr>
        <w:t>Delli</w:t>
      </w:r>
      <w:proofErr w:type="spellEnd"/>
      <w:r w:rsidRPr="007F306D">
        <w:rPr>
          <w:sz w:val="24"/>
          <w:szCs w:val="24"/>
        </w:rPr>
        <w:t xml:space="preserve"> </w:t>
      </w:r>
      <w:proofErr w:type="spellStart"/>
      <w:r w:rsidRPr="007F306D">
        <w:rPr>
          <w:sz w:val="24"/>
          <w:szCs w:val="24"/>
        </w:rPr>
        <w:t>Carpini</w:t>
      </w:r>
      <w:proofErr w:type="spellEnd"/>
      <w:r w:rsidRPr="007F306D">
        <w:rPr>
          <w:sz w:val="24"/>
          <w:szCs w:val="24"/>
        </w:rPr>
        <w:t xml:space="preserve">, </w:t>
      </w:r>
      <w:r w:rsidR="003037D2" w:rsidRPr="007F306D">
        <w:rPr>
          <w:sz w:val="24"/>
          <w:szCs w:val="24"/>
        </w:rPr>
        <w:t>Michael X., Fay Lomax Cook, and Lawrence R. Jacobs</w:t>
      </w:r>
      <w:r w:rsidRPr="007F306D">
        <w:rPr>
          <w:sz w:val="24"/>
          <w:szCs w:val="24"/>
        </w:rPr>
        <w:t>,</w:t>
      </w:r>
      <w:r w:rsidR="00973940" w:rsidRPr="007F306D">
        <w:rPr>
          <w:sz w:val="24"/>
          <w:szCs w:val="24"/>
        </w:rPr>
        <w:t xml:space="preserve"> </w:t>
      </w:r>
      <w:r w:rsidRPr="007F306D">
        <w:rPr>
          <w:sz w:val="24"/>
          <w:szCs w:val="24"/>
        </w:rPr>
        <w:t>“</w:t>
      </w:r>
      <w:r w:rsidR="00973940" w:rsidRPr="007F306D">
        <w:rPr>
          <w:sz w:val="24"/>
          <w:szCs w:val="24"/>
        </w:rPr>
        <w:t xml:space="preserve">Public Deliberation, Discursive Participation, </w:t>
      </w:r>
      <w:r w:rsidRPr="007F306D">
        <w:rPr>
          <w:sz w:val="24"/>
          <w:szCs w:val="24"/>
        </w:rPr>
        <w:t>a</w:t>
      </w:r>
      <w:r w:rsidR="00973940" w:rsidRPr="007F306D">
        <w:rPr>
          <w:sz w:val="24"/>
          <w:szCs w:val="24"/>
        </w:rPr>
        <w:t>nd Citizen Engagement: A Review of the Empirical Literature</w:t>
      </w:r>
      <w:r w:rsidRPr="007F306D">
        <w:rPr>
          <w:sz w:val="24"/>
          <w:szCs w:val="24"/>
        </w:rPr>
        <w:t>,”</w:t>
      </w:r>
      <w:r w:rsidR="00973940" w:rsidRPr="007F306D">
        <w:rPr>
          <w:sz w:val="24"/>
          <w:szCs w:val="24"/>
        </w:rPr>
        <w:t xml:space="preserve"> </w:t>
      </w:r>
      <w:r w:rsidR="00973940" w:rsidRPr="007F306D">
        <w:rPr>
          <w:i/>
          <w:iCs/>
          <w:sz w:val="24"/>
          <w:szCs w:val="24"/>
        </w:rPr>
        <w:t>Annu</w:t>
      </w:r>
      <w:r w:rsidRPr="007F306D">
        <w:rPr>
          <w:i/>
          <w:iCs/>
          <w:sz w:val="24"/>
          <w:szCs w:val="24"/>
        </w:rPr>
        <w:t>al</w:t>
      </w:r>
      <w:r w:rsidR="00973940" w:rsidRPr="007F306D">
        <w:rPr>
          <w:i/>
          <w:iCs/>
          <w:sz w:val="24"/>
          <w:szCs w:val="24"/>
        </w:rPr>
        <w:t xml:space="preserve"> Rev</w:t>
      </w:r>
      <w:r w:rsidRPr="007F306D">
        <w:rPr>
          <w:i/>
          <w:iCs/>
          <w:sz w:val="24"/>
          <w:szCs w:val="24"/>
        </w:rPr>
        <w:t>iew of</w:t>
      </w:r>
      <w:r w:rsidR="00973940" w:rsidRPr="007F306D">
        <w:rPr>
          <w:i/>
          <w:iCs/>
          <w:sz w:val="24"/>
          <w:szCs w:val="24"/>
        </w:rPr>
        <w:t xml:space="preserve"> Polit</w:t>
      </w:r>
      <w:r w:rsidRPr="007F306D">
        <w:rPr>
          <w:i/>
          <w:iCs/>
          <w:sz w:val="24"/>
          <w:szCs w:val="24"/>
        </w:rPr>
        <w:t>ical</w:t>
      </w:r>
      <w:r w:rsidR="00973940" w:rsidRPr="007F306D">
        <w:rPr>
          <w:i/>
          <w:iCs/>
          <w:sz w:val="24"/>
          <w:szCs w:val="24"/>
        </w:rPr>
        <w:t xml:space="preserve"> Sci</w:t>
      </w:r>
      <w:r w:rsidRPr="007F306D">
        <w:rPr>
          <w:i/>
          <w:iCs/>
          <w:sz w:val="24"/>
          <w:szCs w:val="24"/>
        </w:rPr>
        <w:t>ence</w:t>
      </w:r>
      <w:r w:rsidR="00973940" w:rsidRPr="007F306D">
        <w:rPr>
          <w:sz w:val="24"/>
          <w:szCs w:val="24"/>
        </w:rPr>
        <w:t xml:space="preserve"> 7</w:t>
      </w:r>
      <w:r w:rsidRPr="007F306D">
        <w:rPr>
          <w:sz w:val="24"/>
          <w:szCs w:val="24"/>
        </w:rPr>
        <w:t xml:space="preserve"> (2004)</w:t>
      </w:r>
      <w:r w:rsidR="00973940" w:rsidRPr="007F306D">
        <w:rPr>
          <w:sz w:val="24"/>
          <w:szCs w:val="24"/>
        </w:rPr>
        <w:t>:</w:t>
      </w:r>
      <w:r w:rsidRPr="007F306D">
        <w:rPr>
          <w:sz w:val="24"/>
          <w:szCs w:val="24"/>
        </w:rPr>
        <w:t xml:space="preserve"> </w:t>
      </w:r>
      <w:r w:rsidR="00973940" w:rsidRPr="007F306D">
        <w:rPr>
          <w:sz w:val="24"/>
          <w:szCs w:val="24"/>
        </w:rPr>
        <w:t>315–44.</w:t>
      </w:r>
    </w:p>
    <w:p w14:paraId="4862F15B" w14:textId="16D212AB" w:rsidR="00E02532" w:rsidRPr="007F306D" w:rsidRDefault="00E02532" w:rsidP="00C748DC">
      <w:pPr>
        <w:pStyle w:val="CommentText"/>
        <w:ind w:left="720" w:hanging="720"/>
        <w:rPr>
          <w:sz w:val="24"/>
          <w:szCs w:val="24"/>
        </w:rPr>
      </w:pPr>
    </w:p>
    <w:p w14:paraId="1422DF19" w14:textId="39E6E9EE" w:rsidR="00E02532" w:rsidRPr="007F306D" w:rsidRDefault="00E02532" w:rsidP="00C748DC">
      <w:pPr>
        <w:pStyle w:val="CommentText"/>
        <w:ind w:left="720" w:hanging="720"/>
        <w:rPr>
          <w:sz w:val="24"/>
          <w:szCs w:val="24"/>
        </w:rPr>
      </w:pPr>
      <w:r w:rsidRPr="007F306D">
        <w:rPr>
          <w:sz w:val="24"/>
          <w:szCs w:val="24"/>
        </w:rPr>
        <w:t xml:space="preserve">Mitton, C., N. Smith, S. Peacock, B. </w:t>
      </w:r>
      <w:proofErr w:type="spellStart"/>
      <w:r w:rsidRPr="007F306D">
        <w:rPr>
          <w:sz w:val="24"/>
          <w:szCs w:val="24"/>
        </w:rPr>
        <w:t>Evoy</w:t>
      </w:r>
      <w:proofErr w:type="spellEnd"/>
      <w:r w:rsidRPr="007F306D">
        <w:rPr>
          <w:sz w:val="24"/>
          <w:szCs w:val="24"/>
        </w:rPr>
        <w:t>, and J. Abelson</w:t>
      </w:r>
      <w:r w:rsidR="00CB43F4" w:rsidRPr="007F306D">
        <w:rPr>
          <w:sz w:val="24"/>
          <w:szCs w:val="24"/>
        </w:rPr>
        <w:t>,</w:t>
      </w:r>
      <w:r w:rsidRPr="007F306D">
        <w:rPr>
          <w:sz w:val="24"/>
          <w:szCs w:val="24"/>
        </w:rPr>
        <w:t xml:space="preserve"> </w:t>
      </w:r>
      <w:r w:rsidR="00CB43F4" w:rsidRPr="007F306D">
        <w:rPr>
          <w:sz w:val="24"/>
          <w:szCs w:val="24"/>
        </w:rPr>
        <w:t>“</w:t>
      </w:r>
      <w:r w:rsidRPr="007F306D">
        <w:rPr>
          <w:sz w:val="24"/>
          <w:szCs w:val="24"/>
        </w:rPr>
        <w:t xml:space="preserve">Public </w:t>
      </w:r>
      <w:r w:rsidR="00CB43F4" w:rsidRPr="007F306D">
        <w:rPr>
          <w:sz w:val="24"/>
          <w:szCs w:val="24"/>
        </w:rPr>
        <w:t>P</w:t>
      </w:r>
      <w:r w:rsidRPr="007F306D">
        <w:rPr>
          <w:sz w:val="24"/>
          <w:szCs w:val="24"/>
        </w:rPr>
        <w:t xml:space="preserve">articipation in </w:t>
      </w:r>
      <w:r w:rsidR="00CB43F4" w:rsidRPr="007F306D">
        <w:rPr>
          <w:sz w:val="24"/>
          <w:szCs w:val="24"/>
        </w:rPr>
        <w:t>H</w:t>
      </w:r>
      <w:r w:rsidRPr="007F306D">
        <w:rPr>
          <w:sz w:val="24"/>
          <w:szCs w:val="24"/>
        </w:rPr>
        <w:t>ealth</w:t>
      </w:r>
      <w:r w:rsidR="00CB43F4" w:rsidRPr="007F306D">
        <w:rPr>
          <w:sz w:val="24"/>
          <w:szCs w:val="24"/>
        </w:rPr>
        <w:t xml:space="preserve"> C</w:t>
      </w:r>
      <w:r w:rsidRPr="007F306D">
        <w:rPr>
          <w:sz w:val="24"/>
          <w:szCs w:val="24"/>
        </w:rPr>
        <w:t xml:space="preserve">are </w:t>
      </w:r>
      <w:r w:rsidR="00CB43F4" w:rsidRPr="007F306D">
        <w:rPr>
          <w:sz w:val="24"/>
          <w:szCs w:val="24"/>
        </w:rPr>
        <w:t>P</w:t>
      </w:r>
      <w:r w:rsidRPr="007F306D">
        <w:rPr>
          <w:sz w:val="24"/>
          <w:szCs w:val="24"/>
        </w:rPr>
        <w:t xml:space="preserve">riority </w:t>
      </w:r>
      <w:r w:rsidR="00CB43F4" w:rsidRPr="007F306D">
        <w:rPr>
          <w:sz w:val="24"/>
          <w:szCs w:val="24"/>
        </w:rPr>
        <w:t>S</w:t>
      </w:r>
      <w:r w:rsidRPr="007F306D">
        <w:rPr>
          <w:sz w:val="24"/>
          <w:szCs w:val="24"/>
        </w:rPr>
        <w:t xml:space="preserve">etting: A </w:t>
      </w:r>
      <w:r w:rsidR="00CB43F4" w:rsidRPr="007F306D">
        <w:rPr>
          <w:sz w:val="24"/>
          <w:szCs w:val="24"/>
        </w:rPr>
        <w:t>S</w:t>
      </w:r>
      <w:r w:rsidRPr="007F306D">
        <w:rPr>
          <w:sz w:val="24"/>
          <w:szCs w:val="24"/>
        </w:rPr>
        <w:t xml:space="preserve">coping </w:t>
      </w:r>
      <w:r w:rsidR="00CB43F4" w:rsidRPr="007F306D">
        <w:rPr>
          <w:sz w:val="24"/>
          <w:szCs w:val="24"/>
        </w:rPr>
        <w:t>R</w:t>
      </w:r>
      <w:r w:rsidRPr="007F306D">
        <w:rPr>
          <w:sz w:val="24"/>
          <w:szCs w:val="24"/>
        </w:rPr>
        <w:t>eview</w:t>
      </w:r>
      <w:r w:rsidR="00CB43F4" w:rsidRPr="007F306D">
        <w:rPr>
          <w:sz w:val="24"/>
          <w:szCs w:val="24"/>
        </w:rPr>
        <w:t>,</w:t>
      </w:r>
      <w:r w:rsidRPr="007F306D">
        <w:rPr>
          <w:sz w:val="24"/>
          <w:szCs w:val="24"/>
        </w:rPr>
        <w:t xml:space="preserve"> </w:t>
      </w:r>
      <w:r w:rsidRPr="007F306D">
        <w:rPr>
          <w:i/>
          <w:iCs/>
          <w:sz w:val="24"/>
          <w:szCs w:val="24"/>
        </w:rPr>
        <w:t>Health Policy</w:t>
      </w:r>
      <w:r w:rsidR="00194CD7" w:rsidRPr="007F306D">
        <w:rPr>
          <w:sz w:val="24"/>
          <w:szCs w:val="24"/>
        </w:rPr>
        <w:t xml:space="preserve"> </w:t>
      </w:r>
      <w:r w:rsidRPr="007F306D">
        <w:rPr>
          <w:sz w:val="24"/>
          <w:szCs w:val="24"/>
        </w:rPr>
        <w:t>91</w:t>
      </w:r>
      <w:r w:rsidR="00CB43F4" w:rsidRPr="007F306D">
        <w:rPr>
          <w:sz w:val="24"/>
          <w:szCs w:val="24"/>
        </w:rPr>
        <w:t xml:space="preserve">, no. </w:t>
      </w:r>
      <w:r w:rsidRPr="007F306D">
        <w:rPr>
          <w:sz w:val="24"/>
          <w:szCs w:val="24"/>
        </w:rPr>
        <w:t>3</w:t>
      </w:r>
      <w:r w:rsidR="00CB43F4" w:rsidRPr="007F306D">
        <w:rPr>
          <w:sz w:val="24"/>
          <w:szCs w:val="24"/>
        </w:rPr>
        <w:t xml:space="preserve"> (2009</w:t>
      </w:r>
      <w:r w:rsidRPr="007F306D">
        <w:rPr>
          <w:sz w:val="24"/>
          <w:szCs w:val="24"/>
        </w:rPr>
        <w:t>): 219</w:t>
      </w:r>
      <w:r w:rsidR="00D910F6" w:rsidRPr="007F306D">
        <w:rPr>
          <w:sz w:val="24"/>
          <w:szCs w:val="24"/>
        </w:rPr>
        <w:t>–</w:t>
      </w:r>
      <w:r w:rsidRPr="007F306D">
        <w:rPr>
          <w:sz w:val="24"/>
          <w:szCs w:val="24"/>
        </w:rPr>
        <w:t>28.</w:t>
      </w:r>
    </w:p>
    <w:p w14:paraId="55B251E5" w14:textId="34FC9ACE" w:rsidR="00973940" w:rsidRPr="007F306D" w:rsidRDefault="00973940" w:rsidP="00C748DC">
      <w:pPr>
        <w:pStyle w:val="CommentText"/>
        <w:ind w:left="720" w:hanging="720"/>
        <w:rPr>
          <w:sz w:val="24"/>
          <w:szCs w:val="24"/>
        </w:rPr>
      </w:pPr>
    </w:p>
    <w:p w14:paraId="59CB97CB" w14:textId="5AFA0CEE" w:rsidR="00973940" w:rsidRPr="007F306D" w:rsidRDefault="00973940" w:rsidP="00C748DC">
      <w:pPr>
        <w:pStyle w:val="CommentText"/>
        <w:ind w:left="720" w:hanging="720"/>
        <w:rPr>
          <w:sz w:val="24"/>
          <w:szCs w:val="24"/>
        </w:rPr>
      </w:pPr>
      <w:r w:rsidRPr="007F306D">
        <w:rPr>
          <w:sz w:val="24"/>
          <w:szCs w:val="24"/>
        </w:rPr>
        <w:t>Rowe, G.</w:t>
      </w:r>
      <w:r w:rsidR="00CB43F4" w:rsidRPr="007F306D">
        <w:rPr>
          <w:sz w:val="24"/>
          <w:szCs w:val="24"/>
        </w:rPr>
        <w:t>,</w:t>
      </w:r>
      <w:r w:rsidRPr="007F306D">
        <w:rPr>
          <w:sz w:val="24"/>
          <w:szCs w:val="24"/>
        </w:rPr>
        <w:t xml:space="preserve"> and L. </w:t>
      </w:r>
      <w:proofErr w:type="spellStart"/>
      <w:r w:rsidRPr="007F306D">
        <w:rPr>
          <w:sz w:val="24"/>
          <w:szCs w:val="24"/>
        </w:rPr>
        <w:t>Frewer</w:t>
      </w:r>
      <w:proofErr w:type="spellEnd"/>
      <w:r w:rsidR="00CB43F4" w:rsidRPr="007F306D">
        <w:rPr>
          <w:sz w:val="24"/>
          <w:szCs w:val="24"/>
        </w:rPr>
        <w:t>,</w:t>
      </w:r>
      <w:r w:rsidRPr="007F306D">
        <w:rPr>
          <w:sz w:val="24"/>
          <w:szCs w:val="24"/>
        </w:rPr>
        <w:t xml:space="preserve"> </w:t>
      </w:r>
      <w:r w:rsidR="00CB43F4" w:rsidRPr="007F306D">
        <w:rPr>
          <w:sz w:val="24"/>
          <w:szCs w:val="24"/>
        </w:rPr>
        <w:t>“</w:t>
      </w:r>
      <w:r w:rsidRPr="007F306D">
        <w:rPr>
          <w:sz w:val="24"/>
          <w:szCs w:val="24"/>
        </w:rPr>
        <w:t>A Typology of Public Engagement Mechanisms</w:t>
      </w:r>
      <w:r w:rsidR="00CB43F4" w:rsidRPr="007F306D">
        <w:rPr>
          <w:sz w:val="24"/>
          <w:szCs w:val="24"/>
        </w:rPr>
        <w:t>,”</w:t>
      </w:r>
      <w:r w:rsidRPr="007F306D">
        <w:rPr>
          <w:sz w:val="24"/>
          <w:szCs w:val="24"/>
        </w:rPr>
        <w:t xml:space="preserve"> </w:t>
      </w:r>
      <w:r w:rsidRPr="007F306D">
        <w:rPr>
          <w:i/>
          <w:iCs/>
          <w:sz w:val="24"/>
          <w:szCs w:val="24"/>
        </w:rPr>
        <w:t>Science Technology Human Values</w:t>
      </w:r>
      <w:r w:rsidR="00194CD7" w:rsidRPr="007F306D">
        <w:rPr>
          <w:sz w:val="24"/>
          <w:szCs w:val="24"/>
        </w:rPr>
        <w:t xml:space="preserve"> </w:t>
      </w:r>
      <w:r w:rsidRPr="007F306D">
        <w:rPr>
          <w:sz w:val="24"/>
          <w:szCs w:val="24"/>
        </w:rPr>
        <w:t>30</w:t>
      </w:r>
      <w:r w:rsidR="00CB43F4" w:rsidRPr="007F306D">
        <w:rPr>
          <w:sz w:val="24"/>
          <w:szCs w:val="24"/>
        </w:rPr>
        <w:t xml:space="preserve">, no. </w:t>
      </w:r>
      <w:r w:rsidRPr="007F306D">
        <w:rPr>
          <w:sz w:val="24"/>
          <w:szCs w:val="24"/>
        </w:rPr>
        <w:t>2</w:t>
      </w:r>
      <w:r w:rsidR="00CB43F4" w:rsidRPr="007F306D">
        <w:rPr>
          <w:sz w:val="24"/>
          <w:szCs w:val="24"/>
        </w:rPr>
        <w:t xml:space="preserve"> (2005</w:t>
      </w:r>
      <w:r w:rsidRPr="007F306D">
        <w:rPr>
          <w:sz w:val="24"/>
          <w:szCs w:val="24"/>
        </w:rPr>
        <w:t>): 251</w:t>
      </w:r>
      <w:r w:rsidR="00D910F6" w:rsidRPr="007F306D">
        <w:rPr>
          <w:sz w:val="24"/>
          <w:szCs w:val="24"/>
        </w:rPr>
        <w:t>–</w:t>
      </w:r>
      <w:r w:rsidRPr="007F306D">
        <w:rPr>
          <w:sz w:val="24"/>
          <w:szCs w:val="24"/>
        </w:rPr>
        <w:t>90.</w:t>
      </w:r>
    </w:p>
    <w:p w14:paraId="41AC0E06" w14:textId="77777777" w:rsidR="003037D2" w:rsidRPr="007F306D" w:rsidRDefault="003037D2" w:rsidP="00534934">
      <w:pPr>
        <w:pStyle w:val="CommentText"/>
        <w:rPr>
          <w:b/>
          <w:bCs/>
          <w:sz w:val="24"/>
          <w:szCs w:val="24"/>
        </w:rPr>
      </w:pPr>
    </w:p>
    <w:p w14:paraId="6148F45B" w14:textId="4F1DE03D" w:rsidR="00534934" w:rsidRPr="007F306D" w:rsidRDefault="00534934" w:rsidP="00534934">
      <w:pPr>
        <w:rPr>
          <w:rFonts w:ascii="Times New Roman" w:hAnsi="Times New Roman" w:cs="Times New Roman"/>
          <w:b/>
          <w:bCs/>
          <w:sz w:val="24"/>
          <w:szCs w:val="24"/>
        </w:rPr>
      </w:pPr>
      <w:r w:rsidRPr="007F306D">
        <w:rPr>
          <w:rFonts w:ascii="Times New Roman" w:hAnsi="Times New Roman" w:cs="Times New Roman"/>
          <w:b/>
          <w:bCs/>
          <w:sz w:val="24"/>
          <w:szCs w:val="24"/>
        </w:rPr>
        <w:t xml:space="preserve">Session </w:t>
      </w:r>
      <w:r w:rsidR="00E02532" w:rsidRPr="007F306D">
        <w:rPr>
          <w:rFonts w:ascii="Times New Roman" w:hAnsi="Times New Roman" w:cs="Times New Roman"/>
          <w:b/>
          <w:bCs/>
          <w:sz w:val="24"/>
          <w:szCs w:val="24"/>
        </w:rPr>
        <w:t>6</w:t>
      </w:r>
      <w:r w:rsidRPr="007F306D">
        <w:rPr>
          <w:rFonts w:ascii="Times New Roman" w:hAnsi="Times New Roman" w:cs="Times New Roman"/>
          <w:b/>
          <w:bCs/>
          <w:sz w:val="24"/>
          <w:szCs w:val="24"/>
        </w:rPr>
        <w:t xml:space="preserve">: </w:t>
      </w:r>
      <w:r w:rsidR="00D337F3" w:rsidRPr="007F306D">
        <w:rPr>
          <w:rFonts w:ascii="Times New Roman" w:hAnsi="Times New Roman" w:cs="Times New Roman"/>
          <w:b/>
          <w:bCs/>
          <w:sz w:val="24"/>
          <w:szCs w:val="24"/>
        </w:rPr>
        <w:t xml:space="preserve">De-extinction Cases: </w:t>
      </w:r>
      <w:proofErr w:type="gramStart"/>
      <w:r w:rsidR="00D337F3" w:rsidRPr="007F306D">
        <w:rPr>
          <w:rFonts w:ascii="Times New Roman" w:hAnsi="Times New Roman" w:cs="Times New Roman"/>
          <w:b/>
          <w:bCs/>
          <w:sz w:val="24"/>
          <w:szCs w:val="24"/>
        </w:rPr>
        <w:t>the</w:t>
      </w:r>
      <w:proofErr w:type="gramEnd"/>
      <w:r w:rsidR="00D337F3" w:rsidRPr="007F306D">
        <w:rPr>
          <w:rFonts w:ascii="Times New Roman" w:hAnsi="Times New Roman" w:cs="Times New Roman"/>
          <w:b/>
          <w:bCs/>
          <w:sz w:val="24"/>
          <w:szCs w:val="24"/>
        </w:rPr>
        <w:t xml:space="preserve"> Passenger Pigeon The American Chestnut and </w:t>
      </w:r>
    </w:p>
    <w:p w14:paraId="46D34131" w14:textId="6326730E" w:rsidR="00534934" w:rsidRPr="007F306D" w:rsidRDefault="00534934" w:rsidP="00534934">
      <w:pPr>
        <w:rPr>
          <w:rFonts w:ascii="Times New Roman" w:hAnsi="Times New Roman" w:cs="Times New Roman"/>
          <w:bCs/>
          <w:i/>
          <w:sz w:val="24"/>
          <w:szCs w:val="24"/>
        </w:rPr>
      </w:pPr>
      <w:r w:rsidRPr="007F306D">
        <w:rPr>
          <w:rFonts w:ascii="Times New Roman" w:hAnsi="Times New Roman" w:cs="Times New Roman"/>
          <w:bCs/>
          <w:i/>
          <w:sz w:val="24"/>
          <w:szCs w:val="24"/>
        </w:rPr>
        <w:t xml:space="preserve">Objectives: </w:t>
      </w:r>
      <w:r w:rsidR="00D337F3" w:rsidRPr="007F306D">
        <w:rPr>
          <w:rFonts w:ascii="Times New Roman" w:hAnsi="Times New Roman" w:cs="Times New Roman"/>
          <w:bCs/>
          <w:i/>
          <w:sz w:val="24"/>
          <w:szCs w:val="24"/>
        </w:rPr>
        <w:t xml:space="preserve">Evaluate the role of public deliberation in real world </w:t>
      </w:r>
      <w:r w:rsidR="00205FC6" w:rsidRPr="007F306D">
        <w:rPr>
          <w:rFonts w:ascii="Times New Roman" w:hAnsi="Times New Roman" w:cs="Times New Roman"/>
          <w:bCs/>
          <w:i/>
          <w:sz w:val="24"/>
          <w:szCs w:val="24"/>
        </w:rPr>
        <w:t>c</w:t>
      </w:r>
      <w:r w:rsidR="00D337F3" w:rsidRPr="007F306D">
        <w:rPr>
          <w:rFonts w:ascii="Times New Roman" w:hAnsi="Times New Roman" w:cs="Times New Roman"/>
          <w:bCs/>
          <w:i/>
          <w:sz w:val="24"/>
          <w:szCs w:val="24"/>
        </w:rPr>
        <w:t>ases</w:t>
      </w:r>
    </w:p>
    <w:p w14:paraId="1BAD189E" w14:textId="5A962B61" w:rsidR="00D337F3" w:rsidRPr="007F306D" w:rsidRDefault="00D337F3" w:rsidP="00534934">
      <w:pPr>
        <w:rPr>
          <w:rFonts w:ascii="Times New Roman" w:hAnsi="Times New Roman" w:cs="Times New Roman"/>
          <w:bCs/>
          <w:i/>
          <w:sz w:val="24"/>
          <w:szCs w:val="24"/>
        </w:rPr>
      </w:pPr>
    </w:p>
    <w:p w14:paraId="72290181" w14:textId="77777777" w:rsidR="006C688D" w:rsidRPr="007F306D" w:rsidRDefault="00D337F3" w:rsidP="00D337F3">
      <w:pPr>
        <w:rPr>
          <w:rFonts w:ascii="Times New Roman" w:hAnsi="Times New Roman" w:cs="Times New Roman"/>
          <w:bCs/>
          <w:i/>
          <w:sz w:val="24"/>
          <w:szCs w:val="24"/>
        </w:rPr>
      </w:pPr>
      <w:r w:rsidRPr="007F306D">
        <w:rPr>
          <w:rFonts w:ascii="Times New Roman" w:hAnsi="Times New Roman" w:cs="Times New Roman"/>
          <w:bCs/>
          <w:i/>
          <w:sz w:val="24"/>
          <w:szCs w:val="24"/>
        </w:rPr>
        <w:t xml:space="preserve">The Hastings Center Public Deliberation on Gene Editing in the Wild Cases: </w:t>
      </w:r>
    </w:p>
    <w:p w14:paraId="08486059" w14:textId="1D3F56A8" w:rsidR="00C748DC" w:rsidRPr="007F306D" w:rsidRDefault="00D337F3" w:rsidP="00E44AB7">
      <w:pPr>
        <w:pStyle w:val="ListParagraph"/>
        <w:numPr>
          <w:ilvl w:val="0"/>
          <w:numId w:val="16"/>
        </w:numPr>
        <w:rPr>
          <w:rFonts w:ascii="Times New Roman" w:hAnsi="Times New Roman"/>
          <w:bCs/>
          <w:i/>
          <w:sz w:val="24"/>
          <w:szCs w:val="24"/>
        </w:rPr>
      </w:pPr>
      <w:r w:rsidRPr="007F306D">
        <w:rPr>
          <w:rFonts w:ascii="Times New Roman" w:hAnsi="Times New Roman"/>
          <w:bCs/>
          <w:i/>
          <w:sz w:val="24"/>
          <w:szCs w:val="24"/>
        </w:rPr>
        <w:t xml:space="preserve">The American </w:t>
      </w:r>
      <w:r w:rsidR="00243A7D" w:rsidRPr="007F306D">
        <w:rPr>
          <w:rFonts w:ascii="Times New Roman" w:hAnsi="Times New Roman"/>
          <w:bCs/>
          <w:i/>
          <w:sz w:val="24"/>
          <w:szCs w:val="24"/>
        </w:rPr>
        <w:t>c</w:t>
      </w:r>
      <w:r w:rsidRPr="007F306D">
        <w:rPr>
          <w:rFonts w:ascii="Times New Roman" w:hAnsi="Times New Roman"/>
          <w:bCs/>
          <w:i/>
          <w:sz w:val="24"/>
          <w:szCs w:val="24"/>
        </w:rPr>
        <w:t>hestnut</w:t>
      </w:r>
    </w:p>
    <w:p w14:paraId="4E0B1B1A" w14:textId="2FE232F2" w:rsidR="00D337F3" w:rsidRPr="007F306D" w:rsidRDefault="00D337F3" w:rsidP="00E44AB7">
      <w:pPr>
        <w:pStyle w:val="ListParagraph"/>
        <w:numPr>
          <w:ilvl w:val="0"/>
          <w:numId w:val="16"/>
        </w:numPr>
        <w:rPr>
          <w:rFonts w:ascii="Times New Roman" w:hAnsi="Times New Roman"/>
          <w:bCs/>
          <w:i/>
          <w:sz w:val="24"/>
          <w:szCs w:val="24"/>
        </w:rPr>
      </w:pPr>
      <w:r w:rsidRPr="007F306D">
        <w:rPr>
          <w:rFonts w:ascii="Times New Roman" w:hAnsi="Times New Roman"/>
          <w:bCs/>
          <w:i/>
          <w:sz w:val="24"/>
          <w:szCs w:val="24"/>
        </w:rPr>
        <w:t xml:space="preserve">“De-extinction” of the </w:t>
      </w:r>
      <w:r w:rsidR="00243A7D" w:rsidRPr="007F306D">
        <w:rPr>
          <w:rFonts w:ascii="Times New Roman" w:hAnsi="Times New Roman"/>
          <w:bCs/>
          <w:i/>
          <w:sz w:val="24"/>
          <w:szCs w:val="24"/>
        </w:rPr>
        <w:t>p</w:t>
      </w:r>
      <w:r w:rsidRPr="007F306D">
        <w:rPr>
          <w:rFonts w:ascii="Times New Roman" w:hAnsi="Times New Roman"/>
          <w:bCs/>
          <w:i/>
          <w:sz w:val="24"/>
          <w:szCs w:val="24"/>
        </w:rPr>
        <w:t xml:space="preserve">assenger </w:t>
      </w:r>
      <w:r w:rsidR="00243A7D" w:rsidRPr="007F306D">
        <w:rPr>
          <w:rFonts w:ascii="Times New Roman" w:hAnsi="Times New Roman"/>
          <w:bCs/>
          <w:i/>
          <w:sz w:val="24"/>
          <w:szCs w:val="24"/>
        </w:rPr>
        <w:t>p</w:t>
      </w:r>
      <w:r w:rsidRPr="007F306D">
        <w:rPr>
          <w:rFonts w:ascii="Times New Roman" w:hAnsi="Times New Roman"/>
          <w:bCs/>
          <w:i/>
          <w:sz w:val="24"/>
          <w:szCs w:val="24"/>
        </w:rPr>
        <w:t>igeon</w:t>
      </w:r>
    </w:p>
    <w:p w14:paraId="3178D17D" w14:textId="77777777" w:rsidR="00534934" w:rsidRPr="007F306D" w:rsidRDefault="00534934" w:rsidP="00534934">
      <w:pPr>
        <w:rPr>
          <w:rFonts w:ascii="Times New Roman" w:hAnsi="Times New Roman" w:cs="Times New Roman"/>
          <w:bCs/>
          <w:iCs/>
          <w:sz w:val="24"/>
          <w:szCs w:val="24"/>
        </w:rPr>
      </w:pPr>
    </w:p>
    <w:p w14:paraId="298A6FBA" w14:textId="24010D53" w:rsidR="00DC017D" w:rsidRPr="007F306D" w:rsidRDefault="006C688D" w:rsidP="00DC017D">
      <w:pPr>
        <w:spacing w:line="240" w:lineRule="auto"/>
        <w:ind w:left="720" w:hanging="720"/>
        <w:rPr>
          <w:rFonts w:ascii="Times New Roman" w:hAnsi="Times New Roman" w:cs="Times New Roman"/>
          <w:b/>
          <w:i/>
          <w:sz w:val="24"/>
          <w:szCs w:val="24"/>
        </w:rPr>
      </w:pPr>
      <w:r w:rsidRPr="007F306D">
        <w:rPr>
          <w:rFonts w:ascii="Times New Roman" w:hAnsi="Times New Roman" w:cs="Times New Roman"/>
          <w:b/>
          <w:i/>
          <w:sz w:val="24"/>
          <w:szCs w:val="24"/>
        </w:rPr>
        <w:t xml:space="preserve">Session 7: </w:t>
      </w:r>
      <w:r w:rsidR="00DC017D" w:rsidRPr="007F306D">
        <w:rPr>
          <w:rFonts w:ascii="Times New Roman" w:hAnsi="Times New Roman" w:cs="Times New Roman"/>
          <w:b/>
          <w:i/>
          <w:sz w:val="24"/>
          <w:szCs w:val="24"/>
        </w:rPr>
        <w:t>Midterm Exam</w:t>
      </w:r>
    </w:p>
    <w:p w14:paraId="31F7EFDA" w14:textId="77777777" w:rsidR="00534934" w:rsidRPr="007F306D" w:rsidRDefault="00534934" w:rsidP="00534934">
      <w:pPr>
        <w:rPr>
          <w:rFonts w:ascii="Times New Roman" w:hAnsi="Times New Roman" w:cs="Times New Roman"/>
          <w:b/>
          <w:sz w:val="24"/>
          <w:szCs w:val="24"/>
        </w:rPr>
      </w:pPr>
    </w:p>
    <w:p w14:paraId="0FB95185" w14:textId="2F873783" w:rsidR="00534934" w:rsidRPr="007F306D" w:rsidRDefault="00534934" w:rsidP="00534934">
      <w:pPr>
        <w:rPr>
          <w:rFonts w:ascii="Times New Roman" w:hAnsi="Times New Roman" w:cs="Times New Roman"/>
          <w:b/>
          <w:bCs/>
          <w:sz w:val="24"/>
          <w:szCs w:val="24"/>
        </w:rPr>
      </w:pPr>
      <w:r w:rsidRPr="007F306D">
        <w:rPr>
          <w:rFonts w:ascii="Times New Roman" w:hAnsi="Times New Roman" w:cs="Times New Roman"/>
          <w:b/>
          <w:sz w:val="24"/>
          <w:szCs w:val="24"/>
        </w:rPr>
        <w:t xml:space="preserve">Session </w:t>
      </w:r>
      <w:r w:rsidR="006C688D" w:rsidRPr="007F306D">
        <w:rPr>
          <w:rFonts w:ascii="Times New Roman" w:hAnsi="Times New Roman" w:cs="Times New Roman"/>
          <w:b/>
          <w:sz w:val="24"/>
          <w:szCs w:val="24"/>
        </w:rPr>
        <w:t>8</w:t>
      </w:r>
      <w:r w:rsidRPr="007F306D">
        <w:rPr>
          <w:rFonts w:ascii="Times New Roman" w:hAnsi="Times New Roman" w:cs="Times New Roman"/>
          <w:b/>
          <w:sz w:val="24"/>
          <w:szCs w:val="24"/>
        </w:rPr>
        <w:t xml:space="preserve">: </w:t>
      </w:r>
      <w:r w:rsidR="00654E44" w:rsidRPr="007F306D">
        <w:rPr>
          <w:rFonts w:ascii="Times New Roman" w:hAnsi="Times New Roman" w:cs="Times New Roman"/>
          <w:b/>
          <w:sz w:val="24"/>
          <w:szCs w:val="24"/>
        </w:rPr>
        <w:t>Public Deliberation and Representation</w:t>
      </w:r>
    </w:p>
    <w:p w14:paraId="4A8EC715" w14:textId="57CA90EF" w:rsidR="00534934" w:rsidRPr="007F306D" w:rsidRDefault="00534934" w:rsidP="00205FC6">
      <w:pPr>
        <w:spacing w:line="240" w:lineRule="auto"/>
        <w:rPr>
          <w:rFonts w:ascii="Times New Roman" w:hAnsi="Times New Roman" w:cs="Times New Roman"/>
          <w:i/>
          <w:sz w:val="24"/>
          <w:szCs w:val="24"/>
        </w:rPr>
      </w:pPr>
      <w:r w:rsidRPr="007F306D">
        <w:rPr>
          <w:rFonts w:ascii="Times New Roman" w:hAnsi="Times New Roman" w:cs="Times New Roman"/>
          <w:i/>
          <w:sz w:val="24"/>
          <w:szCs w:val="24"/>
        </w:rPr>
        <w:lastRenderedPageBreak/>
        <w:t>Objective:</w:t>
      </w:r>
      <w:r w:rsidR="00205FC6" w:rsidRPr="007F306D">
        <w:rPr>
          <w:rFonts w:ascii="Times New Roman" w:hAnsi="Times New Roman" w:cs="Times New Roman"/>
          <w:i/>
          <w:sz w:val="24"/>
          <w:szCs w:val="24"/>
        </w:rPr>
        <w:t xml:space="preserve"> Evaluate the criteria by which “stakeholders” and “relevant publics” are identified for broad public deliberation</w:t>
      </w:r>
    </w:p>
    <w:p w14:paraId="72A55256" w14:textId="4B549B29" w:rsidR="00B50081" w:rsidRPr="007F306D" w:rsidRDefault="00B50081" w:rsidP="00534934">
      <w:pPr>
        <w:spacing w:line="240" w:lineRule="auto"/>
        <w:ind w:left="720" w:hanging="720"/>
        <w:rPr>
          <w:rFonts w:ascii="Times New Roman" w:hAnsi="Times New Roman" w:cs="Times New Roman"/>
          <w:sz w:val="24"/>
          <w:szCs w:val="24"/>
        </w:rPr>
      </w:pPr>
    </w:p>
    <w:p w14:paraId="07D15FB8" w14:textId="42E80ED4" w:rsidR="00B50081" w:rsidRPr="007F306D" w:rsidRDefault="00E028A7" w:rsidP="00534934">
      <w:pPr>
        <w:spacing w:line="240" w:lineRule="auto"/>
        <w:ind w:left="720" w:hanging="720"/>
        <w:rPr>
          <w:rFonts w:ascii="Times New Roman" w:hAnsi="Times New Roman" w:cs="Times New Roman"/>
          <w:sz w:val="24"/>
          <w:szCs w:val="24"/>
        </w:rPr>
      </w:pPr>
      <w:proofErr w:type="spellStart"/>
      <w:r w:rsidRPr="007F306D">
        <w:rPr>
          <w:rFonts w:ascii="Times New Roman" w:hAnsi="Times New Roman" w:cs="Times New Roman"/>
          <w:sz w:val="24"/>
          <w:szCs w:val="24"/>
        </w:rPr>
        <w:t>Fishkin</w:t>
      </w:r>
      <w:proofErr w:type="spellEnd"/>
      <w:r w:rsidRPr="007F306D">
        <w:rPr>
          <w:rFonts w:ascii="Times New Roman" w:hAnsi="Times New Roman" w:cs="Times New Roman"/>
          <w:sz w:val="24"/>
          <w:szCs w:val="24"/>
        </w:rPr>
        <w:t xml:space="preserve">, James S., “Deliberative Public Consultation via Deliberative Polling: Criteria and Methods,” in </w:t>
      </w:r>
      <w:r w:rsidRPr="007F306D">
        <w:rPr>
          <w:rFonts w:ascii="Times New Roman" w:hAnsi="Times New Roman" w:cs="Times New Roman"/>
          <w:i/>
          <w:iCs/>
          <w:sz w:val="24"/>
          <w:szCs w:val="24"/>
        </w:rPr>
        <w:t>Gene Editing in the Wild: Shaping Decisions through Broad Public Deliberation</w:t>
      </w:r>
      <w:r w:rsidRPr="007F306D">
        <w:rPr>
          <w:rFonts w:ascii="Times New Roman" w:hAnsi="Times New Roman" w:cs="Times New Roman"/>
          <w:sz w:val="24"/>
          <w:szCs w:val="24"/>
        </w:rPr>
        <w:t xml:space="preserve">, ed. Michael K. Gusmano et al., </w:t>
      </w:r>
      <w:r w:rsidRPr="007F306D">
        <w:rPr>
          <w:rFonts w:ascii="Times New Roman" w:hAnsi="Times New Roman" w:cs="Times New Roman"/>
          <w:i/>
          <w:sz w:val="24"/>
          <w:szCs w:val="24"/>
        </w:rPr>
        <w:t>Hastings Center Report</w:t>
      </w:r>
      <w:r w:rsidRPr="007F306D">
        <w:rPr>
          <w:rFonts w:ascii="Times New Roman" w:hAnsi="Times New Roman" w:cs="Times New Roman"/>
          <w:sz w:val="24"/>
          <w:szCs w:val="24"/>
        </w:rPr>
        <w:t xml:space="preserve"> 51, no. 2</w:t>
      </w:r>
      <w:r w:rsidR="00CB43F4" w:rsidRPr="007F306D">
        <w:rPr>
          <w:rFonts w:ascii="Times New Roman" w:hAnsi="Times New Roman" w:cs="Times New Roman"/>
          <w:sz w:val="24"/>
          <w:szCs w:val="24"/>
        </w:rPr>
        <w:t xml:space="preserve"> supplement</w:t>
      </w:r>
      <w:r w:rsidRPr="007F306D">
        <w:rPr>
          <w:rFonts w:ascii="Times New Roman" w:hAnsi="Times New Roman" w:cs="Times New Roman"/>
          <w:sz w:val="24"/>
          <w:szCs w:val="24"/>
        </w:rPr>
        <w:t xml:space="preserve"> (2021): S19–S24. DOI: 10.1002/hast.1316</w:t>
      </w:r>
      <w:r w:rsidR="00DC017D" w:rsidRPr="007F306D">
        <w:rPr>
          <w:rFonts w:ascii="Times New Roman" w:hAnsi="Times New Roman" w:cs="Times New Roman"/>
          <w:sz w:val="24"/>
          <w:szCs w:val="24"/>
        </w:rPr>
        <w:t>.</w:t>
      </w:r>
    </w:p>
    <w:p w14:paraId="06DB56AB" w14:textId="27989DBD" w:rsidR="00E028A7" w:rsidRPr="007F306D" w:rsidRDefault="00E028A7" w:rsidP="00534934">
      <w:pPr>
        <w:spacing w:line="240" w:lineRule="auto"/>
        <w:ind w:left="720" w:hanging="720"/>
        <w:rPr>
          <w:rFonts w:ascii="Times New Roman" w:hAnsi="Times New Roman" w:cs="Times New Roman"/>
          <w:sz w:val="24"/>
          <w:szCs w:val="24"/>
        </w:rPr>
      </w:pPr>
    </w:p>
    <w:p w14:paraId="24E8174E" w14:textId="36991A9A" w:rsidR="00E028A7" w:rsidRPr="007F306D" w:rsidRDefault="00DC017D" w:rsidP="00534934">
      <w:pPr>
        <w:spacing w:line="240" w:lineRule="auto"/>
        <w:ind w:left="720" w:hanging="720"/>
        <w:rPr>
          <w:rFonts w:ascii="Times New Roman" w:hAnsi="Times New Roman" w:cs="Times New Roman"/>
          <w:sz w:val="24"/>
          <w:szCs w:val="24"/>
        </w:rPr>
      </w:pPr>
      <w:proofErr w:type="spellStart"/>
      <w:r w:rsidRPr="007F306D">
        <w:rPr>
          <w:rFonts w:ascii="Times New Roman" w:hAnsi="Times New Roman" w:cs="Times New Roman"/>
          <w:sz w:val="24"/>
          <w:szCs w:val="24"/>
        </w:rPr>
        <w:t>Kofler</w:t>
      </w:r>
      <w:proofErr w:type="spellEnd"/>
      <w:r w:rsidRPr="007F306D">
        <w:rPr>
          <w:rFonts w:ascii="Times New Roman" w:hAnsi="Times New Roman" w:cs="Times New Roman"/>
          <w:sz w:val="24"/>
          <w:szCs w:val="24"/>
        </w:rPr>
        <w:t>, Natalie</w:t>
      </w:r>
      <w:r w:rsidR="00403FBF">
        <w:rPr>
          <w:rFonts w:ascii="Times New Roman" w:hAnsi="Times New Roman" w:cs="Times New Roman"/>
          <w:sz w:val="24"/>
          <w:szCs w:val="24"/>
        </w:rPr>
        <w:t>,</w:t>
      </w:r>
      <w:r w:rsidRPr="007F306D">
        <w:rPr>
          <w:rFonts w:ascii="Times New Roman" w:hAnsi="Times New Roman" w:cs="Times New Roman"/>
          <w:sz w:val="24"/>
          <w:szCs w:val="24"/>
        </w:rPr>
        <w:t xml:space="preserve"> and Colleen M.</w:t>
      </w:r>
      <w:r w:rsidR="00403FBF">
        <w:rPr>
          <w:rFonts w:ascii="Times New Roman" w:hAnsi="Times New Roman" w:cs="Times New Roman"/>
          <w:sz w:val="24"/>
          <w:szCs w:val="24"/>
        </w:rPr>
        <w:t xml:space="preserve"> Grogan</w:t>
      </w:r>
      <w:r w:rsidRPr="007F306D">
        <w:rPr>
          <w:rFonts w:ascii="Times New Roman" w:hAnsi="Times New Roman" w:cs="Times New Roman"/>
          <w:sz w:val="24"/>
          <w:szCs w:val="24"/>
        </w:rPr>
        <w:t xml:space="preserve">, “Giving Voice to the Voiceless in Environmental Gene Editing,” in </w:t>
      </w:r>
      <w:r w:rsidRPr="007F306D">
        <w:rPr>
          <w:rFonts w:ascii="Times New Roman" w:hAnsi="Times New Roman" w:cs="Times New Roman"/>
          <w:i/>
          <w:iCs/>
          <w:sz w:val="24"/>
          <w:szCs w:val="24"/>
        </w:rPr>
        <w:t>Gene Editing in the Wild: Shaping Decisions through Broad Public Deliberation</w:t>
      </w:r>
      <w:r w:rsidRPr="007F306D">
        <w:rPr>
          <w:rFonts w:ascii="Times New Roman" w:hAnsi="Times New Roman" w:cs="Times New Roman"/>
          <w:sz w:val="24"/>
          <w:szCs w:val="24"/>
        </w:rPr>
        <w:t xml:space="preserve">, ed. Michael K. Gusmano et al., </w:t>
      </w:r>
      <w:r w:rsidRPr="007F306D">
        <w:rPr>
          <w:rFonts w:ascii="Times New Roman" w:hAnsi="Times New Roman" w:cs="Times New Roman"/>
          <w:i/>
          <w:sz w:val="24"/>
          <w:szCs w:val="24"/>
        </w:rPr>
        <w:t>Hastings Center Report</w:t>
      </w:r>
      <w:r w:rsidRPr="007F306D">
        <w:rPr>
          <w:rFonts w:ascii="Times New Roman" w:hAnsi="Times New Roman" w:cs="Times New Roman"/>
          <w:sz w:val="24"/>
          <w:szCs w:val="24"/>
        </w:rPr>
        <w:t xml:space="preserve"> 51, no. 2</w:t>
      </w:r>
      <w:r w:rsidR="00CB43F4" w:rsidRPr="007F306D">
        <w:rPr>
          <w:rFonts w:ascii="Times New Roman" w:hAnsi="Times New Roman" w:cs="Times New Roman"/>
          <w:sz w:val="24"/>
          <w:szCs w:val="24"/>
        </w:rPr>
        <w:t xml:space="preserve"> supplement</w:t>
      </w:r>
      <w:r w:rsidRPr="007F306D">
        <w:rPr>
          <w:rFonts w:ascii="Times New Roman" w:hAnsi="Times New Roman" w:cs="Times New Roman"/>
          <w:sz w:val="24"/>
          <w:szCs w:val="24"/>
        </w:rPr>
        <w:t xml:space="preserve"> (2021): S66–S73. DOI: 10.1002/hast.1322.</w:t>
      </w:r>
    </w:p>
    <w:p w14:paraId="520B5DCA" w14:textId="1919E7DA" w:rsidR="00DC017D" w:rsidRPr="007F306D" w:rsidRDefault="00DC017D" w:rsidP="00534934">
      <w:pPr>
        <w:spacing w:line="240" w:lineRule="auto"/>
        <w:ind w:left="720" w:hanging="720"/>
        <w:rPr>
          <w:rFonts w:ascii="Times New Roman" w:hAnsi="Times New Roman" w:cs="Times New Roman"/>
          <w:sz w:val="24"/>
          <w:szCs w:val="24"/>
        </w:rPr>
      </w:pPr>
    </w:p>
    <w:p w14:paraId="11E04507" w14:textId="39940894" w:rsidR="00DC017D" w:rsidRPr="007F306D" w:rsidRDefault="00DC017D" w:rsidP="00534934">
      <w:pPr>
        <w:spacing w:line="240" w:lineRule="auto"/>
        <w:ind w:left="720" w:hanging="720"/>
        <w:rPr>
          <w:rFonts w:ascii="Times New Roman" w:hAnsi="Times New Roman" w:cs="Times New Roman"/>
          <w:sz w:val="24"/>
          <w:szCs w:val="24"/>
        </w:rPr>
      </w:pPr>
      <w:proofErr w:type="spellStart"/>
      <w:r w:rsidRPr="007F306D">
        <w:rPr>
          <w:rFonts w:ascii="Times New Roman" w:hAnsi="Times New Roman" w:cs="Times New Roman"/>
          <w:sz w:val="24"/>
          <w:szCs w:val="24"/>
        </w:rPr>
        <w:t>Taitingfong</w:t>
      </w:r>
      <w:proofErr w:type="spellEnd"/>
      <w:r w:rsidRPr="007F306D">
        <w:rPr>
          <w:rFonts w:ascii="Times New Roman" w:hAnsi="Times New Roman" w:cs="Times New Roman"/>
          <w:sz w:val="24"/>
          <w:szCs w:val="24"/>
        </w:rPr>
        <w:t>, Riley</w:t>
      </w:r>
      <w:r w:rsidR="00CB43F4" w:rsidRPr="007F306D">
        <w:rPr>
          <w:rFonts w:ascii="Times New Roman" w:hAnsi="Times New Roman" w:cs="Times New Roman"/>
          <w:sz w:val="24"/>
          <w:szCs w:val="24"/>
        </w:rPr>
        <w:t>,</w:t>
      </w:r>
      <w:r w:rsidRPr="007F306D">
        <w:rPr>
          <w:rFonts w:ascii="Times New Roman" w:hAnsi="Times New Roman" w:cs="Times New Roman"/>
          <w:sz w:val="24"/>
          <w:szCs w:val="24"/>
        </w:rPr>
        <w:t xml:space="preserve"> and </w:t>
      </w:r>
      <w:r w:rsidR="00403FBF">
        <w:rPr>
          <w:rFonts w:ascii="Times New Roman" w:hAnsi="Times New Roman" w:cs="Times New Roman"/>
          <w:sz w:val="24"/>
          <w:szCs w:val="24"/>
        </w:rPr>
        <w:t xml:space="preserve">Anika </w:t>
      </w:r>
      <w:r w:rsidRPr="007F306D">
        <w:rPr>
          <w:rFonts w:ascii="Times New Roman" w:hAnsi="Times New Roman" w:cs="Times New Roman"/>
          <w:sz w:val="24"/>
          <w:szCs w:val="24"/>
        </w:rPr>
        <w:t xml:space="preserve">Ullah, “Empowering Indigenous Knowledge in Deliberations on Gene Editing in the Wild,” in </w:t>
      </w:r>
      <w:r w:rsidRPr="007F306D">
        <w:rPr>
          <w:rFonts w:ascii="Times New Roman" w:hAnsi="Times New Roman" w:cs="Times New Roman"/>
          <w:i/>
          <w:iCs/>
          <w:sz w:val="24"/>
          <w:szCs w:val="24"/>
        </w:rPr>
        <w:t>Gene Editing in the Wild: Shaping Decisions through Broad Public Deliberation</w:t>
      </w:r>
      <w:r w:rsidRPr="007F306D">
        <w:rPr>
          <w:rFonts w:ascii="Times New Roman" w:hAnsi="Times New Roman" w:cs="Times New Roman"/>
          <w:sz w:val="24"/>
          <w:szCs w:val="24"/>
        </w:rPr>
        <w:t xml:space="preserve">, ed. Michael K. Gusmano et al., </w:t>
      </w:r>
      <w:r w:rsidRPr="007F306D">
        <w:rPr>
          <w:rFonts w:ascii="Times New Roman" w:hAnsi="Times New Roman" w:cs="Times New Roman"/>
          <w:i/>
          <w:sz w:val="24"/>
          <w:szCs w:val="24"/>
        </w:rPr>
        <w:t>Hastings Center Report</w:t>
      </w:r>
      <w:r w:rsidRPr="007F306D">
        <w:rPr>
          <w:rFonts w:ascii="Times New Roman" w:hAnsi="Times New Roman" w:cs="Times New Roman"/>
          <w:sz w:val="24"/>
          <w:szCs w:val="24"/>
        </w:rPr>
        <w:t xml:space="preserve"> 51, no. 2</w:t>
      </w:r>
      <w:r w:rsidR="00CB43F4" w:rsidRPr="007F306D">
        <w:rPr>
          <w:rFonts w:ascii="Times New Roman" w:hAnsi="Times New Roman" w:cs="Times New Roman"/>
          <w:sz w:val="24"/>
          <w:szCs w:val="24"/>
        </w:rPr>
        <w:t xml:space="preserve"> supplement</w:t>
      </w:r>
      <w:r w:rsidRPr="007F306D">
        <w:rPr>
          <w:rFonts w:ascii="Times New Roman" w:hAnsi="Times New Roman" w:cs="Times New Roman"/>
          <w:sz w:val="24"/>
          <w:szCs w:val="24"/>
        </w:rPr>
        <w:t xml:space="preserve"> (2021): S74–S84. DOI: 10.1002/hast.1323</w:t>
      </w:r>
      <w:r w:rsidR="00CB43F4" w:rsidRPr="007F306D">
        <w:rPr>
          <w:rFonts w:ascii="Times New Roman" w:hAnsi="Times New Roman" w:cs="Times New Roman"/>
          <w:sz w:val="24"/>
          <w:szCs w:val="24"/>
        </w:rPr>
        <w:t>.</w:t>
      </w:r>
    </w:p>
    <w:p w14:paraId="114D5C71" w14:textId="42B03772" w:rsidR="00E028A7" w:rsidRPr="007F306D" w:rsidRDefault="00E028A7" w:rsidP="00534934">
      <w:pPr>
        <w:spacing w:line="240" w:lineRule="auto"/>
        <w:ind w:left="720" w:hanging="720"/>
        <w:rPr>
          <w:rFonts w:ascii="Times New Roman" w:hAnsi="Times New Roman" w:cs="Times New Roman"/>
          <w:sz w:val="24"/>
          <w:szCs w:val="24"/>
        </w:rPr>
      </w:pPr>
    </w:p>
    <w:p w14:paraId="7D4BD7E4" w14:textId="65F41545" w:rsidR="007504D3" w:rsidRPr="007F306D" w:rsidRDefault="007504D3" w:rsidP="00534934">
      <w:pPr>
        <w:spacing w:line="240" w:lineRule="auto"/>
        <w:ind w:left="720" w:hanging="720"/>
        <w:rPr>
          <w:rFonts w:ascii="Times New Roman" w:hAnsi="Times New Roman" w:cs="Times New Roman"/>
          <w:b/>
          <w:sz w:val="24"/>
          <w:szCs w:val="24"/>
        </w:rPr>
      </w:pPr>
      <w:r w:rsidRPr="007F306D">
        <w:rPr>
          <w:rFonts w:ascii="Times New Roman" w:hAnsi="Times New Roman" w:cs="Times New Roman"/>
          <w:b/>
          <w:sz w:val="24"/>
          <w:szCs w:val="24"/>
        </w:rPr>
        <w:t xml:space="preserve">Session </w:t>
      </w:r>
      <w:r w:rsidR="006C688D" w:rsidRPr="007F306D">
        <w:rPr>
          <w:rFonts w:ascii="Times New Roman" w:hAnsi="Times New Roman" w:cs="Times New Roman"/>
          <w:b/>
          <w:sz w:val="24"/>
          <w:szCs w:val="24"/>
        </w:rPr>
        <w:t>9</w:t>
      </w:r>
      <w:r w:rsidRPr="007F306D">
        <w:rPr>
          <w:rFonts w:ascii="Times New Roman" w:hAnsi="Times New Roman" w:cs="Times New Roman"/>
          <w:b/>
          <w:sz w:val="24"/>
          <w:szCs w:val="24"/>
        </w:rPr>
        <w:t xml:space="preserve">: </w:t>
      </w:r>
      <w:r w:rsidR="00205FC6" w:rsidRPr="007F306D">
        <w:rPr>
          <w:rFonts w:ascii="Times New Roman" w:hAnsi="Times New Roman" w:cs="Times New Roman"/>
          <w:b/>
          <w:sz w:val="24"/>
          <w:szCs w:val="24"/>
        </w:rPr>
        <w:t>Climate Change Cases: Coral and CO2</w:t>
      </w:r>
    </w:p>
    <w:p w14:paraId="38E723EE" w14:textId="327335D2" w:rsidR="000E2E32" w:rsidRPr="007F306D" w:rsidRDefault="000E2E32" w:rsidP="000E2E32">
      <w:pPr>
        <w:rPr>
          <w:rFonts w:ascii="Times New Roman" w:hAnsi="Times New Roman" w:cs="Times New Roman"/>
          <w:bCs/>
          <w:i/>
          <w:sz w:val="24"/>
          <w:szCs w:val="24"/>
        </w:rPr>
      </w:pPr>
      <w:r w:rsidRPr="007F306D">
        <w:rPr>
          <w:rFonts w:ascii="Times New Roman" w:hAnsi="Times New Roman" w:cs="Times New Roman"/>
          <w:bCs/>
          <w:i/>
          <w:sz w:val="24"/>
          <w:szCs w:val="24"/>
        </w:rPr>
        <w:t xml:space="preserve">Objectives: Evaluate the role of public deliberation in real world </w:t>
      </w:r>
      <w:r w:rsidR="00205FC6" w:rsidRPr="007F306D">
        <w:rPr>
          <w:rFonts w:ascii="Times New Roman" w:hAnsi="Times New Roman" w:cs="Times New Roman"/>
          <w:bCs/>
          <w:i/>
          <w:sz w:val="24"/>
          <w:szCs w:val="24"/>
        </w:rPr>
        <w:t>c</w:t>
      </w:r>
      <w:r w:rsidRPr="007F306D">
        <w:rPr>
          <w:rFonts w:ascii="Times New Roman" w:hAnsi="Times New Roman" w:cs="Times New Roman"/>
          <w:bCs/>
          <w:i/>
          <w:sz w:val="24"/>
          <w:szCs w:val="24"/>
        </w:rPr>
        <w:t>ases</w:t>
      </w:r>
    </w:p>
    <w:p w14:paraId="165A25A6" w14:textId="77777777" w:rsidR="000E2E32" w:rsidRPr="007F306D" w:rsidRDefault="000E2E32" w:rsidP="000E2E32">
      <w:pPr>
        <w:rPr>
          <w:rFonts w:ascii="Times New Roman" w:hAnsi="Times New Roman" w:cs="Times New Roman"/>
          <w:bCs/>
          <w:i/>
          <w:sz w:val="24"/>
          <w:szCs w:val="24"/>
        </w:rPr>
      </w:pPr>
    </w:p>
    <w:p w14:paraId="1BD852B9" w14:textId="77777777" w:rsidR="006C688D" w:rsidRPr="007F306D" w:rsidRDefault="000E2E32" w:rsidP="000E2E32">
      <w:pPr>
        <w:rPr>
          <w:rFonts w:ascii="Times New Roman" w:hAnsi="Times New Roman" w:cs="Times New Roman"/>
          <w:bCs/>
          <w:i/>
          <w:sz w:val="24"/>
          <w:szCs w:val="24"/>
        </w:rPr>
      </w:pPr>
      <w:r w:rsidRPr="007F306D">
        <w:rPr>
          <w:rFonts w:ascii="Times New Roman" w:hAnsi="Times New Roman" w:cs="Times New Roman"/>
          <w:bCs/>
          <w:i/>
          <w:sz w:val="24"/>
          <w:szCs w:val="24"/>
        </w:rPr>
        <w:t xml:space="preserve">The Hastings Center Public Deliberation on Gene Editing in the Wild Cases: </w:t>
      </w:r>
    </w:p>
    <w:p w14:paraId="27BF16C1" w14:textId="1723395D" w:rsidR="006C688D" w:rsidRPr="007F306D" w:rsidRDefault="00205FC6" w:rsidP="006C688D">
      <w:pPr>
        <w:pStyle w:val="ListParagraph"/>
        <w:numPr>
          <w:ilvl w:val="0"/>
          <w:numId w:val="17"/>
        </w:numPr>
        <w:rPr>
          <w:rFonts w:ascii="Times New Roman" w:hAnsi="Times New Roman"/>
          <w:bCs/>
          <w:i/>
          <w:sz w:val="24"/>
          <w:szCs w:val="24"/>
        </w:rPr>
      </w:pPr>
      <w:r w:rsidRPr="007F306D">
        <w:rPr>
          <w:rFonts w:ascii="Times New Roman" w:hAnsi="Times New Roman"/>
          <w:bCs/>
          <w:i/>
          <w:sz w:val="24"/>
          <w:szCs w:val="24"/>
        </w:rPr>
        <w:t xml:space="preserve">Warm </w:t>
      </w:r>
      <w:r w:rsidR="00243A7D" w:rsidRPr="007F306D">
        <w:rPr>
          <w:rFonts w:ascii="Times New Roman" w:hAnsi="Times New Roman"/>
          <w:bCs/>
          <w:i/>
          <w:sz w:val="24"/>
          <w:szCs w:val="24"/>
        </w:rPr>
        <w:t>t</w:t>
      </w:r>
      <w:r w:rsidRPr="007F306D">
        <w:rPr>
          <w:rFonts w:ascii="Times New Roman" w:hAnsi="Times New Roman"/>
          <w:bCs/>
          <w:i/>
          <w:sz w:val="24"/>
          <w:szCs w:val="24"/>
        </w:rPr>
        <w:t>emperature-</w:t>
      </w:r>
      <w:r w:rsidR="00243A7D" w:rsidRPr="007F306D">
        <w:rPr>
          <w:rFonts w:ascii="Times New Roman" w:hAnsi="Times New Roman"/>
          <w:bCs/>
          <w:i/>
          <w:sz w:val="24"/>
          <w:szCs w:val="24"/>
        </w:rPr>
        <w:t>t</w:t>
      </w:r>
      <w:r w:rsidRPr="007F306D">
        <w:rPr>
          <w:rFonts w:ascii="Times New Roman" w:hAnsi="Times New Roman"/>
          <w:bCs/>
          <w:i/>
          <w:sz w:val="24"/>
          <w:szCs w:val="24"/>
        </w:rPr>
        <w:t xml:space="preserve">olerant </w:t>
      </w:r>
      <w:r w:rsidR="00243A7D" w:rsidRPr="007F306D">
        <w:rPr>
          <w:rFonts w:ascii="Times New Roman" w:hAnsi="Times New Roman"/>
          <w:bCs/>
          <w:i/>
          <w:sz w:val="24"/>
          <w:szCs w:val="24"/>
        </w:rPr>
        <w:t>c</w:t>
      </w:r>
      <w:r w:rsidRPr="007F306D">
        <w:rPr>
          <w:rFonts w:ascii="Times New Roman" w:hAnsi="Times New Roman"/>
          <w:bCs/>
          <w:i/>
          <w:sz w:val="24"/>
          <w:szCs w:val="24"/>
        </w:rPr>
        <w:t>oral</w:t>
      </w:r>
    </w:p>
    <w:p w14:paraId="6CFFBCA0" w14:textId="6B0A6455" w:rsidR="00205FC6" w:rsidRPr="007F306D" w:rsidRDefault="00205FC6" w:rsidP="006C688D">
      <w:pPr>
        <w:pStyle w:val="ListParagraph"/>
        <w:numPr>
          <w:ilvl w:val="0"/>
          <w:numId w:val="17"/>
        </w:numPr>
        <w:rPr>
          <w:rFonts w:ascii="Times New Roman" w:hAnsi="Times New Roman"/>
          <w:bCs/>
          <w:i/>
          <w:sz w:val="24"/>
          <w:szCs w:val="24"/>
        </w:rPr>
      </w:pPr>
      <w:r w:rsidRPr="007F306D">
        <w:rPr>
          <w:rFonts w:ascii="Times New Roman" w:hAnsi="Times New Roman"/>
          <w:bCs/>
          <w:i/>
          <w:sz w:val="24"/>
          <w:szCs w:val="24"/>
        </w:rPr>
        <w:t>Phytoplankton or other plants modified to pull CO2 out of the atmosphere</w:t>
      </w:r>
    </w:p>
    <w:p w14:paraId="447D1FC6" w14:textId="77777777" w:rsidR="007504D3" w:rsidRPr="007F306D" w:rsidRDefault="007504D3" w:rsidP="00534934">
      <w:pPr>
        <w:spacing w:line="240" w:lineRule="auto"/>
        <w:ind w:left="720" w:hanging="720"/>
        <w:rPr>
          <w:rFonts w:ascii="Times New Roman" w:hAnsi="Times New Roman" w:cs="Times New Roman"/>
          <w:sz w:val="24"/>
          <w:szCs w:val="24"/>
        </w:rPr>
      </w:pPr>
    </w:p>
    <w:p w14:paraId="62785B06" w14:textId="37A8C3E8" w:rsidR="00534934" w:rsidRPr="007F306D" w:rsidRDefault="00534934" w:rsidP="00534934">
      <w:pPr>
        <w:tabs>
          <w:tab w:val="left" w:pos="-1440"/>
        </w:tabs>
        <w:rPr>
          <w:rFonts w:ascii="Times New Roman" w:hAnsi="Times New Roman" w:cs="Times New Roman"/>
          <w:b/>
          <w:sz w:val="24"/>
          <w:szCs w:val="24"/>
        </w:rPr>
      </w:pPr>
      <w:r w:rsidRPr="007F306D">
        <w:rPr>
          <w:rFonts w:ascii="Times New Roman" w:hAnsi="Times New Roman" w:cs="Times New Roman"/>
          <w:b/>
          <w:bCs/>
          <w:sz w:val="24"/>
          <w:szCs w:val="24"/>
        </w:rPr>
        <w:t xml:space="preserve">Session </w:t>
      </w:r>
      <w:r w:rsidR="006C688D" w:rsidRPr="007F306D">
        <w:rPr>
          <w:rFonts w:ascii="Times New Roman" w:hAnsi="Times New Roman" w:cs="Times New Roman"/>
          <w:b/>
          <w:bCs/>
          <w:sz w:val="24"/>
          <w:szCs w:val="24"/>
        </w:rPr>
        <w:t>10</w:t>
      </w:r>
      <w:r w:rsidRPr="007F306D">
        <w:rPr>
          <w:rFonts w:ascii="Times New Roman" w:hAnsi="Times New Roman" w:cs="Times New Roman"/>
          <w:b/>
          <w:bCs/>
          <w:sz w:val="24"/>
          <w:szCs w:val="24"/>
        </w:rPr>
        <w:t xml:space="preserve">: </w:t>
      </w:r>
      <w:r w:rsidR="00654E44" w:rsidRPr="007F306D">
        <w:rPr>
          <w:rFonts w:ascii="Times New Roman" w:hAnsi="Times New Roman" w:cs="Times New Roman"/>
          <w:b/>
          <w:bCs/>
          <w:sz w:val="24"/>
          <w:szCs w:val="24"/>
        </w:rPr>
        <w:t>Public Deliberation and the Role of Narrative</w:t>
      </w:r>
    </w:p>
    <w:p w14:paraId="3E48F2AF" w14:textId="70EBFB60" w:rsidR="00534934" w:rsidRPr="007F306D" w:rsidRDefault="00534934" w:rsidP="000E2E32">
      <w:pPr>
        <w:spacing w:line="240" w:lineRule="auto"/>
        <w:rPr>
          <w:rFonts w:ascii="Times New Roman" w:hAnsi="Times New Roman" w:cs="Times New Roman"/>
          <w:i/>
          <w:sz w:val="24"/>
          <w:szCs w:val="24"/>
        </w:rPr>
      </w:pPr>
      <w:r w:rsidRPr="007F306D">
        <w:rPr>
          <w:rFonts w:ascii="Times New Roman" w:hAnsi="Times New Roman" w:cs="Times New Roman"/>
          <w:i/>
          <w:sz w:val="24"/>
          <w:szCs w:val="24"/>
        </w:rPr>
        <w:t xml:space="preserve">Objectives: </w:t>
      </w:r>
      <w:r w:rsidR="000E2E32" w:rsidRPr="007F306D">
        <w:rPr>
          <w:rFonts w:ascii="Times New Roman" w:hAnsi="Times New Roman" w:cs="Times New Roman"/>
          <w:i/>
          <w:sz w:val="24"/>
          <w:szCs w:val="24"/>
        </w:rPr>
        <w:t xml:space="preserve">Explain the role of narratives in public deliberation; </w:t>
      </w:r>
      <w:r w:rsidR="00243A7D" w:rsidRPr="007F306D">
        <w:rPr>
          <w:rFonts w:ascii="Times New Roman" w:hAnsi="Times New Roman" w:cs="Times New Roman"/>
          <w:i/>
          <w:sz w:val="24"/>
          <w:szCs w:val="24"/>
        </w:rPr>
        <w:t>e</w:t>
      </w:r>
      <w:r w:rsidR="000E2E32" w:rsidRPr="007F306D">
        <w:rPr>
          <w:rFonts w:ascii="Times New Roman" w:hAnsi="Times New Roman" w:cs="Times New Roman"/>
          <w:i/>
          <w:sz w:val="24"/>
          <w:szCs w:val="24"/>
        </w:rPr>
        <w:t>valuate the potential benefits and dangers associated with the use of narrative in deliberation</w:t>
      </w:r>
    </w:p>
    <w:p w14:paraId="7A6791EB" w14:textId="7255DF53" w:rsidR="000E2E32" w:rsidRPr="007F306D" w:rsidRDefault="000E2E32" w:rsidP="00534934">
      <w:pPr>
        <w:spacing w:line="240" w:lineRule="auto"/>
        <w:ind w:left="720" w:hanging="720"/>
        <w:rPr>
          <w:rFonts w:ascii="Times New Roman" w:hAnsi="Times New Roman" w:cs="Times New Roman"/>
          <w:i/>
          <w:sz w:val="24"/>
          <w:szCs w:val="24"/>
        </w:rPr>
      </w:pPr>
    </w:p>
    <w:p w14:paraId="63657633" w14:textId="7549FB93" w:rsidR="000E2E32" w:rsidRPr="007F306D" w:rsidRDefault="000E2E32" w:rsidP="00534934">
      <w:pPr>
        <w:spacing w:line="240" w:lineRule="auto"/>
        <w:ind w:left="720" w:hanging="720"/>
        <w:rPr>
          <w:rFonts w:ascii="Times New Roman" w:hAnsi="Times New Roman" w:cs="Times New Roman"/>
          <w:sz w:val="24"/>
          <w:szCs w:val="24"/>
        </w:rPr>
      </w:pPr>
      <w:r w:rsidRPr="007F306D">
        <w:rPr>
          <w:rFonts w:ascii="Times New Roman" w:hAnsi="Times New Roman" w:cs="Times New Roman"/>
          <w:sz w:val="24"/>
          <w:szCs w:val="24"/>
        </w:rPr>
        <w:t xml:space="preserve">Chen, </w:t>
      </w:r>
      <w:proofErr w:type="spellStart"/>
      <w:r w:rsidRPr="007F306D">
        <w:rPr>
          <w:rFonts w:ascii="Times New Roman" w:hAnsi="Times New Roman" w:cs="Times New Roman"/>
          <w:sz w:val="24"/>
          <w:szCs w:val="24"/>
        </w:rPr>
        <w:t>Kaiping</w:t>
      </w:r>
      <w:proofErr w:type="spellEnd"/>
      <w:r w:rsidR="00CB43F4" w:rsidRPr="007F306D">
        <w:rPr>
          <w:rFonts w:ascii="Times New Roman" w:hAnsi="Times New Roman" w:cs="Times New Roman"/>
          <w:sz w:val="24"/>
          <w:szCs w:val="24"/>
        </w:rPr>
        <w:t>,</w:t>
      </w:r>
      <w:r w:rsidRPr="007F306D">
        <w:rPr>
          <w:rFonts w:ascii="Times New Roman" w:hAnsi="Times New Roman" w:cs="Times New Roman"/>
          <w:sz w:val="24"/>
          <w:szCs w:val="24"/>
        </w:rPr>
        <w:t xml:space="preserve"> and </w:t>
      </w:r>
      <w:r w:rsidR="00CB43F4" w:rsidRPr="007F306D">
        <w:rPr>
          <w:rFonts w:ascii="Times New Roman" w:hAnsi="Times New Roman" w:cs="Times New Roman"/>
          <w:sz w:val="24"/>
          <w:szCs w:val="24"/>
        </w:rPr>
        <w:t xml:space="preserve">Michael M. </w:t>
      </w:r>
      <w:r w:rsidRPr="007F306D">
        <w:rPr>
          <w:rFonts w:ascii="Times New Roman" w:hAnsi="Times New Roman" w:cs="Times New Roman"/>
          <w:sz w:val="24"/>
          <w:szCs w:val="24"/>
        </w:rPr>
        <w:t xml:space="preserve">Burgess, “Narratives in Public Deliberation: Empowering Gene Editing Debate with Storytelling,” in </w:t>
      </w:r>
      <w:r w:rsidR="00CB43F4" w:rsidRPr="007F306D">
        <w:rPr>
          <w:rFonts w:ascii="Times New Roman" w:hAnsi="Times New Roman" w:cs="Times New Roman"/>
          <w:i/>
          <w:iCs/>
          <w:sz w:val="24"/>
          <w:szCs w:val="24"/>
        </w:rPr>
        <w:t>Gene Editing in the Wild: Shaping Decisions through Broad Public Deliberation</w:t>
      </w:r>
      <w:r w:rsidR="00CB43F4" w:rsidRPr="007F306D">
        <w:rPr>
          <w:rFonts w:ascii="Times New Roman" w:hAnsi="Times New Roman" w:cs="Times New Roman"/>
          <w:sz w:val="24"/>
          <w:szCs w:val="24"/>
        </w:rPr>
        <w:t xml:space="preserve">, ed. Michael K. Gusmano et al., </w:t>
      </w:r>
      <w:r w:rsidR="00CB43F4" w:rsidRPr="007F306D">
        <w:rPr>
          <w:rFonts w:ascii="Times New Roman" w:hAnsi="Times New Roman" w:cs="Times New Roman"/>
          <w:i/>
          <w:sz w:val="24"/>
          <w:szCs w:val="24"/>
        </w:rPr>
        <w:t>Hastings Center Report</w:t>
      </w:r>
      <w:r w:rsidR="00CB43F4" w:rsidRPr="007F306D">
        <w:rPr>
          <w:rFonts w:ascii="Times New Roman" w:hAnsi="Times New Roman" w:cs="Times New Roman"/>
          <w:sz w:val="24"/>
          <w:szCs w:val="24"/>
        </w:rPr>
        <w:t xml:space="preserve"> 51, no. 2 supplement</w:t>
      </w:r>
      <w:r w:rsidRPr="007F306D">
        <w:rPr>
          <w:rFonts w:ascii="Times New Roman" w:hAnsi="Times New Roman" w:cs="Times New Roman"/>
          <w:sz w:val="24"/>
          <w:szCs w:val="24"/>
        </w:rPr>
        <w:t xml:space="preserve"> (2021): S85–S91. DOI: 10.1002/hast.1324.</w:t>
      </w:r>
    </w:p>
    <w:p w14:paraId="317CD8B2" w14:textId="1D91E6D4" w:rsidR="000E2E32" w:rsidRPr="007F306D" w:rsidRDefault="000E2E32" w:rsidP="00534934">
      <w:pPr>
        <w:spacing w:line="240" w:lineRule="auto"/>
        <w:ind w:left="720" w:hanging="720"/>
        <w:rPr>
          <w:rFonts w:ascii="Times New Roman" w:hAnsi="Times New Roman" w:cs="Times New Roman"/>
          <w:sz w:val="24"/>
          <w:szCs w:val="24"/>
        </w:rPr>
      </w:pPr>
    </w:p>
    <w:p w14:paraId="01511568" w14:textId="69648638" w:rsidR="000E2E32" w:rsidRPr="007F306D" w:rsidRDefault="000E2E32" w:rsidP="00534934">
      <w:pPr>
        <w:spacing w:line="240" w:lineRule="auto"/>
        <w:ind w:left="720" w:hanging="720"/>
        <w:rPr>
          <w:rFonts w:ascii="Times New Roman" w:hAnsi="Times New Roman" w:cs="Times New Roman"/>
          <w:sz w:val="24"/>
          <w:szCs w:val="24"/>
        </w:rPr>
      </w:pPr>
      <w:r w:rsidRPr="007F306D">
        <w:rPr>
          <w:rFonts w:ascii="Times New Roman" w:hAnsi="Times New Roman" w:cs="Times New Roman"/>
          <w:sz w:val="24"/>
          <w:szCs w:val="24"/>
        </w:rPr>
        <w:t xml:space="preserve">Wills, Ben Curran, </w:t>
      </w:r>
      <w:r w:rsidR="00CB43F4" w:rsidRPr="007F306D">
        <w:rPr>
          <w:rFonts w:ascii="Times New Roman" w:hAnsi="Times New Roman" w:cs="Times New Roman"/>
          <w:sz w:val="24"/>
          <w:szCs w:val="24"/>
        </w:rPr>
        <w:t xml:space="preserve">Michael K. </w:t>
      </w:r>
      <w:r w:rsidRPr="007F306D">
        <w:rPr>
          <w:rFonts w:ascii="Times New Roman" w:hAnsi="Times New Roman" w:cs="Times New Roman"/>
          <w:sz w:val="24"/>
          <w:szCs w:val="24"/>
        </w:rPr>
        <w:t xml:space="preserve">Gusmano, and </w:t>
      </w:r>
      <w:r w:rsidR="00CB43F4" w:rsidRPr="007F306D">
        <w:rPr>
          <w:rFonts w:ascii="Times New Roman" w:hAnsi="Times New Roman" w:cs="Times New Roman"/>
          <w:sz w:val="24"/>
          <w:szCs w:val="24"/>
        </w:rPr>
        <w:t xml:space="preserve">Mark </w:t>
      </w:r>
      <w:r w:rsidRPr="007F306D">
        <w:rPr>
          <w:rFonts w:ascii="Times New Roman" w:hAnsi="Times New Roman" w:cs="Times New Roman"/>
          <w:sz w:val="24"/>
          <w:szCs w:val="24"/>
        </w:rPr>
        <w:t xml:space="preserve">Schlesinger, “Envisioning Complex Futures: Collective Narratives and Reasoning in Deliberations over Gene Editing in the Wild,” in </w:t>
      </w:r>
      <w:r w:rsidRPr="007F306D">
        <w:rPr>
          <w:rFonts w:ascii="Times New Roman" w:hAnsi="Times New Roman" w:cs="Times New Roman"/>
          <w:i/>
          <w:iCs/>
          <w:sz w:val="24"/>
          <w:szCs w:val="24"/>
        </w:rPr>
        <w:t>Gene Editing in the Wild: Shaping Decisions through Broad Public Deliberation</w:t>
      </w:r>
      <w:r w:rsidRPr="007F306D">
        <w:rPr>
          <w:rFonts w:ascii="Times New Roman" w:hAnsi="Times New Roman" w:cs="Times New Roman"/>
          <w:sz w:val="24"/>
          <w:szCs w:val="24"/>
        </w:rPr>
        <w:t xml:space="preserve">, ed. Michael K. Gusmano et al., </w:t>
      </w:r>
      <w:r w:rsidRPr="007F306D">
        <w:rPr>
          <w:rFonts w:ascii="Times New Roman" w:hAnsi="Times New Roman" w:cs="Times New Roman"/>
          <w:i/>
          <w:sz w:val="24"/>
          <w:szCs w:val="24"/>
        </w:rPr>
        <w:t>Hastings Center Report</w:t>
      </w:r>
      <w:r w:rsidRPr="007F306D">
        <w:rPr>
          <w:rFonts w:ascii="Times New Roman" w:hAnsi="Times New Roman" w:cs="Times New Roman"/>
          <w:sz w:val="24"/>
          <w:szCs w:val="24"/>
        </w:rPr>
        <w:t xml:space="preserve"> 51, no. 2</w:t>
      </w:r>
      <w:r w:rsidR="00CB43F4" w:rsidRPr="007F306D">
        <w:rPr>
          <w:rFonts w:ascii="Times New Roman" w:hAnsi="Times New Roman" w:cs="Times New Roman"/>
          <w:sz w:val="24"/>
          <w:szCs w:val="24"/>
        </w:rPr>
        <w:t xml:space="preserve"> supplement</w:t>
      </w:r>
      <w:r w:rsidRPr="007F306D">
        <w:rPr>
          <w:rFonts w:ascii="Times New Roman" w:hAnsi="Times New Roman" w:cs="Times New Roman"/>
          <w:sz w:val="24"/>
          <w:szCs w:val="24"/>
        </w:rPr>
        <w:t xml:space="preserve"> (2021): S92–S100. DOI: 10.1002/hast.1325</w:t>
      </w:r>
    </w:p>
    <w:p w14:paraId="0C9BEF90" w14:textId="554223DB" w:rsidR="00205FC6" w:rsidRPr="007F306D" w:rsidRDefault="00205FC6" w:rsidP="00534934">
      <w:pPr>
        <w:spacing w:line="240" w:lineRule="auto"/>
        <w:ind w:left="720" w:hanging="720"/>
        <w:rPr>
          <w:rFonts w:ascii="Times New Roman" w:hAnsi="Times New Roman" w:cs="Times New Roman"/>
          <w:sz w:val="24"/>
          <w:szCs w:val="24"/>
        </w:rPr>
      </w:pPr>
    </w:p>
    <w:p w14:paraId="2280C43F" w14:textId="0729713A" w:rsidR="00205FC6" w:rsidRPr="007F306D" w:rsidRDefault="00205FC6" w:rsidP="00205FC6">
      <w:pPr>
        <w:rPr>
          <w:rFonts w:ascii="Times New Roman" w:hAnsi="Times New Roman" w:cs="Times New Roman"/>
          <w:b/>
          <w:bCs/>
          <w:sz w:val="24"/>
          <w:szCs w:val="24"/>
        </w:rPr>
      </w:pPr>
      <w:r w:rsidRPr="007F306D">
        <w:rPr>
          <w:rFonts w:ascii="Times New Roman" w:hAnsi="Times New Roman" w:cs="Times New Roman"/>
          <w:b/>
          <w:bCs/>
          <w:sz w:val="24"/>
          <w:szCs w:val="24"/>
        </w:rPr>
        <w:t xml:space="preserve">Session 11: </w:t>
      </w:r>
      <w:r w:rsidR="00C748DC" w:rsidRPr="007F306D">
        <w:rPr>
          <w:rFonts w:ascii="Times New Roman" w:hAnsi="Times New Roman" w:cs="Times New Roman"/>
          <w:b/>
          <w:bCs/>
          <w:sz w:val="24"/>
          <w:szCs w:val="24"/>
        </w:rPr>
        <w:t>Public Health Cases</w:t>
      </w:r>
      <w:r w:rsidRPr="007F306D">
        <w:rPr>
          <w:rFonts w:ascii="Times New Roman" w:hAnsi="Times New Roman" w:cs="Times New Roman"/>
          <w:b/>
          <w:bCs/>
          <w:sz w:val="24"/>
          <w:szCs w:val="24"/>
        </w:rPr>
        <w:t xml:space="preserve">: </w:t>
      </w:r>
      <w:r w:rsidR="00C748DC" w:rsidRPr="007F306D">
        <w:rPr>
          <w:rFonts w:ascii="Times New Roman" w:hAnsi="Times New Roman" w:cs="Times New Roman"/>
          <w:b/>
          <w:bCs/>
          <w:sz w:val="24"/>
          <w:szCs w:val="24"/>
        </w:rPr>
        <w:t xml:space="preserve">Genetic Modification of </w:t>
      </w:r>
      <w:r w:rsidRPr="007F306D">
        <w:rPr>
          <w:rFonts w:ascii="Times New Roman" w:hAnsi="Times New Roman" w:cs="Times New Roman"/>
          <w:b/>
          <w:bCs/>
          <w:sz w:val="24"/>
          <w:szCs w:val="24"/>
        </w:rPr>
        <w:t>Mosquitos</w:t>
      </w:r>
    </w:p>
    <w:p w14:paraId="40F57A15" w14:textId="2BFD982A" w:rsidR="00205FC6" w:rsidRPr="007F306D" w:rsidRDefault="00205FC6" w:rsidP="00205FC6">
      <w:pPr>
        <w:rPr>
          <w:rFonts w:ascii="Times New Roman" w:hAnsi="Times New Roman" w:cs="Times New Roman"/>
          <w:bCs/>
          <w:i/>
          <w:sz w:val="24"/>
          <w:szCs w:val="24"/>
        </w:rPr>
      </w:pPr>
      <w:r w:rsidRPr="007F306D">
        <w:rPr>
          <w:rFonts w:ascii="Times New Roman" w:hAnsi="Times New Roman" w:cs="Times New Roman"/>
          <w:bCs/>
          <w:i/>
          <w:sz w:val="24"/>
          <w:szCs w:val="24"/>
        </w:rPr>
        <w:t xml:space="preserve">Objectives: Evaluate the role of public deliberation in real world </w:t>
      </w:r>
      <w:r w:rsidR="00243A7D" w:rsidRPr="007F306D">
        <w:rPr>
          <w:rFonts w:ascii="Times New Roman" w:hAnsi="Times New Roman" w:cs="Times New Roman"/>
          <w:bCs/>
          <w:i/>
          <w:sz w:val="24"/>
          <w:szCs w:val="24"/>
        </w:rPr>
        <w:t>c</w:t>
      </w:r>
      <w:r w:rsidRPr="007F306D">
        <w:rPr>
          <w:rFonts w:ascii="Times New Roman" w:hAnsi="Times New Roman" w:cs="Times New Roman"/>
          <w:bCs/>
          <w:i/>
          <w:sz w:val="24"/>
          <w:szCs w:val="24"/>
        </w:rPr>
        <w:t>ases</w:t>
      </w:r>
    </w:p>
    <w:p w14:paraId="24593F43" w14:textId="77777777" w:rsidR="00205FC6" w:rsidRPr="007F306D" w:rsidRDefault="00205FC6" w:rsidP="00205FC6">
      <w:pPr>
        <w:rPr>
          <w:rFonts w:ascii="Times New Roman" w:hAnsi="Times New Roman" w:cs="Times New Roman"/>
          <w:bCs/>
          <w:i/>
          <w:sz w:val="24"/>
          <w:szCs w:val="24"/>
        </w:rPr>
      </w:pPr>
    </w:p>
    <w:p w14:paraId="0EDCB9B2" w14:textId="77777777" w:rsidR="00205FC6" w:rsidRPr="007F306D" w:rsidRDefault="00205FC6" w:rsidP="00205FC6">
      <w:pPr>
        <w:rPr>
          <w:rFonts w:ascii="Times New Roman" w:hAnsi="Times New Roman" w:cs="Times New Roman"/>
          <w:bCs/>
          <w:i/>
          <w:sz w:val="24"/>
          <w:szCs w:val="24"/>
        </w:rPr>
      </w:pPr>
      <w:r w:rsidRPr="007F306D">
        <w:rPr>
          <w:rFonts w:ascii="Times New Roman" w:hAnsi="Times New Roman" w:cs="Times New Roman"/>
          <w:bCs/>
          <w:i/>
          <w:sz w:val="24"/>
          <w:szCs w:val="24"/>
        </w:rPr>
        <w:t>The Hastings Center Public Deliberation on Gene Editing in the Wild Cases:</w:t>
      </w:r>
    </w:p>
    <w:p w14:paraId="44CC98A9" w14:textId="1230FAF8" w:rsidR="00205FC6" w:rsidRPr="007F306D" w:rsidRDefault="00205FC6" w:rsidP="00205FC6">
      <w:pPr>
        <w:pStyle w:val="ListParagraph"/>
        <w:numPr>
          <w:ilvl w:val="0"/>
          <w:numId w:val="18"/>
        </w:numPr>
        <w:rPr>
          <w:rFonts w:ascii="Times New Roman" w:hAnsi="Times New Roman"/>
          <w:bCs/>
          <w:i/>
          <w:sz w:val="24"/>
          <w:szCs w:val="24"/>
        </w:rPr>
      </w:pPr>
      <w:r w:rsidRPr="007F306D">
        <w:rPr>
          <w:rFonts w:ascii="Times New Roman" w:hAnsi="Times New Roman"/>
          <w:bCs/>
          <w:i/>
          <w:sz w:val="24"/>
          <w:szCs w:val="24"/>
        </w:rPr>
        <w:t xml:space="preserve"> </w:t>
      </w:r>
      <w:r w:rsidR="00C748DC" w:rsidRPr="007F306D">
        <w:rPr>
          <w:rFonts w:ascii="Times New Roman" w:hAnsi="Times New Roman"/>
          <w:bCs/>
          <w:i/>
          <w:sz w:val="24"/>
          <w:szCs w:val="24"/>
        </w:rPr>
        <w:t xml:space="preserve">Oxitec </w:t>
      </w:r>
      <w:r w:rsidR="00CB43F4" w:rsidRPr="007F306D">
        <w:rPr>
          <w:rFonts w:ascii="Times New Roman" w:hAnsi="Times New Roman"/>
          <w:bCs/>
          <w:i/>
          <w:sz w:val="24"/>
          <w:szCs w:val="24"/>
        </w:rPr>
        <w:t>m</w:t>
      </w:r>
      <w:r w:rsidR="00C748DC" w:rsidRPr="007F306D">
        <w:rPr>
          <w:rFonts w:ascii="Times New Roman" w:hAnsi="Times New Roman"/>
          <w:bCs/>
          <w:i/>
          <w:sz w:val="24"/>
          <w:szCs w:val="24"/>
        </w:rPr>
        <w:t>osquito</w:t>
      </w:r>
    </w:p>
    <w:p w14:paraId="780971AB" w14:textId="52DA9D7A" w:rsidR="00205FC6" w:rsidRPr="007F306D" w:rsidRDefault="00C748DC" w:rsidP="00205FC6">
      <w:pPr>
        <w:pStyle w:val="ListParagraph"/>
        <w:numPr>
          <w:ilvl w:val="0"/>
          <w:numId w:val="18"/>
        </w:numPr>
        <w:rPr>
          <w:rFonts w:ascii="Times New Roman" w:hAnsi="Times New Roman"/>
          <w:bCs/>
          <w:i/>
          <w:sz w:val="24"/>
          <w:szCs w:val="24"/>
        </w:rPr>
      </w:pPr>
      <w:r w:rsidRPr="007F306D">
        <w:rPr>
          <w:rFonts w:ascii="Times New Roman" w:hAnsi="Times New Roman"/>
          <w:bCs/>
          <w:i/>
          <w:sz w:val="24"/>
          <w:szCs w:val="24"/>
        </w:rPr>
        <w:lastRenderedPageBreak/>
        <w:t>Gene drive to reduce populations of malaria-carrying mosquitos</w:t>
      </w:r>
    </w:p>
    <w:p w14:paraId="65665967" w14:textId="77777777" w:rsidR="00205FC6" w:rsidRPr="007F306D" w:rsidRDefault="00205FC6" w:rsidP="00534934">
      <w:pPr>
        <w:spacing w:line="240" w:lineRule="auto"/>
        <w:ind w:left="720" w:hanging="720"/>
        <w:rPr>
          <w:rFonts w:ascii="Times New Roman" w:hAnsi="Times New Roman" w:cs="Times New Roman"/>
          <w:sz w:val="24"/>
          <w:szCs w:val="24"/>
        </w:rPr>
      </w:pPr>
    </w:p>
    <w:p w14:paraId="15D2650B" w14:textId="1986BFF0" w:rsidR="007504D3" w:rsidRPr="007F306D" w:rsidRDefault="007504D3" w:rsidP="00534934">
      <w:pPr>
        <w:tabs>
          <w:tab w:val="left" w:pos="-1440"/>
        </w:tabs>
        <w:spacing w:line="240" w:lineRule="auto"/>
        <w:ind w:left="720" w:hanging="720"/>
        <w:rPr>
          <w:rFonts w:ascii="Times New Roman" w:hAnsi="Times New Roman" w:cs="Times New Roman"/>
          <w:b/>
          <w:sz w:val="24"/>
          <w:szCs w:val="24"/>
        </w:rPr>
      </w:pPr>
      <w:r w:rsidRPr="007F306D">
        <w:rPr>
          <w:rFonts w:ascii="Times New Roman" w:hAnsi="Times New Roman" w:cs="Times New Roman"/>
          <w:b/>
          <w:sz w:val="24"/>
          <w:szCs w:val="24"/>
        </w:rPr>
        <w:t>Session 1</w:t>
      </w:r>
      <w:r w:rsidR="00205FC6" w:rsidRPr="007F306D">
        <w:rPr>
          <w:rFonts w:ascii="Times New Roman" w:hAnsi="Times New Roman" w:cs="Times New Roman"/>
          <w:b/>
          <w:sz w:val="24"/>
          <w:szCs w:val="24"/>
        </w:rPr>
        <w:t>2</w:t>
      </w:r>
      <w:r w:rsidRPr="007F306D">
        <w:rPr>
          <w:rFonts w:ascii="Times New Roman" w:hAnsi="Times New Roman" w:cs="Times New Roman"/>
          <w:b/>
          <w:sz w:val="24"/>
          <w:szCs w:val="24"/>
        </w:rPr>
        <w:t>: Public Deliberation and Regulatory Policy Making</w:t>
      </w:r>
    </w:p>
    <w:p w14:paraId="213EE793" w14:textId="4ADD2B57" w:rsidR="007504D3" w:rsidRPr="007F306D" w:rsidRDefault="007504D3" w:rsidP="00D337F3">
      <w:pPr>
        <w:rPr>
          <w:rFonts w:ascii="Times New Roman" w:hAnsi="Times New Roman" w:cs="Times New Roman"/>
          <w:i/>
          <w:iCs/>
          <w:sz w:val="24"/>
          <w:szCs w:val="24"/>
        </w:rPr>
      </w:pPr>
      <w:r w:rsidRPr="007F306D">
        <w:rPr>
          <w:rFonts w:ascii="Times New Roman" w:hAnsi="Times New Roman" w:cs="Times New Roman"/>
          <w:i/>
          <w:iCs/>
          <w:sz w:val="24"/>
          <w:szCs w:val="24"/>
        </w:rPr>
        <w:t>Objectives:</w:t>
      </w:r>
      <w:r w:rsidR="00D337F3" w:rsidRPr="007F306D">
        <w:rPr>
          <w:rFonts w:ascii="Times New Roman" w:hAnsi="Times New Roman" w:cs="Times New Roman"/>
          <w:i/>
          <w:iCs/>
          <w:sz w:val="24"/>
          <w:szCs w:val="24"/>
        </w:rPr>
        <w:t xml:space="preserve"> Explain how the outcomes of public deliberation can be meaningfully connected to </w:t>
      </w:r>
      <w:proofErr w:type="gramStart"/>
      <w:r w:rsidR="00D337F3" w:rsidRPr="007F306D">
        <w:rPr>
          <w:rFonts w:ascii="Times New Roman" w:hAnsi="Times New Roman" w:cs="Times New Roman"/>
          <w:i/>
          <w:iCs/>
          <w:sz w:val="24"/>
          <w:szCs w:val="24"/>
        </w:rPr>
        <w:t>policy-making</w:t>
      </w:r>
      <w:proofErr w:type="gramEnd"/>
    </w:p>
    <w:p w14:paraId="19E716C4" w14:textId="0843CFE6" w:rsidR="00534934" w:rsidRPr="007F306D" w:rsidRDefault="00534934" w:rsidP="00534934">
      <w:pPr>
        <w:pStyle w:val="CommentText"/>
        <w:rPr>
          <w:sz w:val="24"/>
          <w:szCs w:val="24"/>
        </w:rPr>
      </w:pPr>
    </w:p>
    <w:p w14:paraId="2C8B5FC1" w14:textId="253E1F32" w:rsidR="00C748DC" w:rsidRPr="007F306D" w:rsidRDefault="00C748DC" w:rsidP="00C748DC">
      <w:pPr>
        <w:pStyle w:val="CommentText"/>
        <w:ind w:left="720" w:hanging="720"/>
        <w:rPr>
          <w:sz w:val="24"/>
          <w:szCs w:val="24"/>
        </w:rPr>
      </w:pPr>
      <w:r w:rsidRPr="007F306D">
        <w:rPr>
          <w:sz w:val="24"/>
          <w:szCs w:val="24"/>
        </w:rPr>
        <w:t xml:space="preserve">Kuzma, Jennifer, “Deficits of Public Deliberation in U.S. Oversight for Gene Edited Organisms,” in </w:t>
      </w:r>
      <w:r w:rsidR="00CB43F4" w:rsidRPr="007F306D">
        <w:rPr>
          <w:i/>
          <w:iCs/>
          <w:sz w:val="24"/>
          <w:szCs w:val="24"/>
        </w:rPr>
        <w:t>Gene Editing in the Wild: Shaping Decisions through Broad Public Deliberation</w:t>
      </w:r>
      <w:r w:rsidR="00CB43F4" w:rsidRPr="007F306D">
        <w:rPr>
          <w:sz w:val="24"/>
          <w:szCs w:val="24"/>
        </w:rPr>
        <w:t xml:space="preserve">, ed. Michael K. Gusmano et al., </w:t>
      </w:r>
      <w:r w:rsidR="00CB43F4" w:rsidRPr="007F306D">
        <w:rPr>
          <w:i/>
          <w:sz w:val="24"/>
          <w:szCs w:val="24"/>
        </w:rPr>
        <w:t>Hastings Center Report</w:t>
      </w:r>
      <w:r w:rsidR="00CB43F4" w:rsidRPr="007F306D">
        <w:rPr>
          <w:sz w:val="24"/>
          <w:szCs w:val="24"/>
        </w:rPr>
        <w:t xml:space="preserve"> 51, no. 2 supplement</w:t>
      </w:r>
      <w:r w:rsidRPr="007F306D">
        <w:rPr>
          <w:sz w:val="24"/>
          <w:szCs w:val="24"/>
        </w:rPr>
        <w:t xml:space="preserve"> (2021): S25–S33. DOI: 10.1002/hast.1317.</w:t>
      </w:r>
    </w:p>
    <w:p w14:paraId="06010698" w14:textId="70669BE1" w:rsidR="00C748DC" w:rsidRPr="007F306D" w:rsidRDefault="00C748DC" w:rsidP="00C748DC">
      <w:pPr>
        <w:pStyle w:val="CommentText"/>
        <w:ind w:left="720" w:hanging="720"/>
        <w:rPr>
          <w:sz w:val="24"/>
          <w:szCs w:val="24"/>
        </w:rPr>
      </w:pPr>
    </w:p>
    <w:p w14:paraId="2B76FC74" w14:textId="1E5027AB" w:rsidR="00C748DC" w:rsidRPr="007F306D" w:rsidRDefault="00C748DC" w:rsidP="00C748DC">
      <w:pPr>
        <w:pStyle w:val="CommentText"/>
        <w:ind w:left="720" w:hanging="720"/>
        <w:rPr>
          <w:sz w:val="24"/>
          <w:szCs w:val="24"/>
        </w:rPr>
      </w:pPr>
      <w:proofErr w:type="spellStart"/>
      <w:r w:rsidRPr="007F306D">
        <w:rPr>
          <w:sz w:val="24"/>
          <w:szCs w:val="24"/>
        </w:rPr>
        <w:t>Maschke</w:t>
      </w:r>
      <w:proofErr w:type="spellEnd"/>
      <w:r w:rsidRPr="007F306D">
        <w:rPr>
          <w:sz w:val="24"/>
          <w:szCs w:val="24"/>
        </w:rPr>
        <w:t xml:space="preserve">, Karen J. and </w:t>
      </w:r>
      <w:r w:rsidR="00403FBF">
        <w:rPr>
          <w:sz w:val="24"/>
          <w:szCs w:val="24"/>
        </w:rPr>
        <w:t xml:space="preserve">Michael K. </w:t>
      </w:r>
      <w:r w:rsidRPr="007F306D">
        <w:rPr>
          <w:sz w:val="24"/>
          <w:szCs w:val="24"/>
        </w:rPr>
        <w:t xml:space="preserve">Gusmano, “Regulating Gene Editing in the Wild: Building Regulatory Capacity to Incorporate Deliberative Democracy,” in </w:t>
      </w:r>
      <w:r w:rsidR="00CB43F4" w:rsidRPr="007F306D">
        <w:rPr>
          <w:i/>
          <w:iCs/>
          <w:sz w:val="24"/>
          <w:szCs w:val="24"/>
        </w:rPr>
        <w:t>Gene Editing in the Wild: Shaping Decisions through Broad Public Deliberation</w:t>
      </w:r>
      <w:r w:rsidR="00CB43F4" w:rsidRPr="007F306D">
        <w:rPr>
          <w:sz w:val="24"/>
          <w:szCs w:val="24"/>
        </w:rPr>
        <w:t xml:space="preserve">, ed. Michael K. Gusmano et al., </w:t>
      </w:r>
      <w:r w:rsidR="00CB43F4" w:rsidRPr="007F306D">
        <w:rPr>
          <w:i/>
          <w:sz w:val="24"/>
          <w:szCs w:val="24"/>
        </w:rPr>
        <w:t>Hastings Center Report</w:t>
      </w:r>
      <w:r w:rsidR="00CB43F4" w:rsidRPr="007F306D">
        <w:rPr>
          <w:sz w:val="24"/>
          <w:szCs w:val="24"/>
        </w:rPr>
        <w:t xml:space="preserve"> 51, no. 2 supplement</w:t>
      </w:r>
      <w:r w:rsidRPr="007F306D">
        <w:rPr>
          <w:sz w:val="24"/>
          <w:szCs w:val="24"/>
        </w:rPr>
        <w:t xml:space="preserve"> (2021): S42–S47. DOI: 10.1002/hast.1319</w:t>
      </w:r>
      <w:r w:rsidR="00CD4C0D" w:rsidRPr="007F306D">
        <w:rPr>
          <w:sz w:val="24"/>
          <w:szCs w:val="24"/>
        </w:rPr>
        <w:t>.</w:t>
      </w:r>
    </w:p>
    <w:p w14:paraId="35FAD687" w14:textId="77777777" w:rsidR="00C748DC" w:rsidRPr="007F306D" w:rsidRDefault="00C748DC" w:rsidP="00534934">
      <w:pPr>
        <w:pStyle w:val="CommentText"/>
        <w:rPr>
          <w:sz w:val="24"/>
          <w:szCs w:val="24"/>
        </w:rPr>
      </w:pPr>
    </w:p>
    <w:p w14:paraId="2A307EC0" w14:textId="7C122202" w:rsidR="00C748DC" w:rsidRPr="007F306D" w:rsidRDefault="00C748DC" w:rsidP="00C748DC">
      <w:pPr>
        <w:pStyle w:val="CommentText"/>
        <w:ind w:left="720" w:hanging="720"/>
        <w:rPr>
          <w:sz w:val="24"/>
          <w:szCs w:val="24"/>
        </w:rPr>
      </w:pPr>
      <w:r w:rsidRPr="007F306D">
        <w:rPr>
          <w:sz w:val="24"/>
          <w:szCs w:val="24"/>
        </w:rPr>
        <w:t xml:space="preserve">Williams, </w:t>
      </w:r>
      <w:proofErr w:type="spellStart"/>
      <w:r w:rsidRPr="007F306D">
        <w:rPr>
          <w:sz w:val="24"/>
          <w:szCs w:val="24"/>
        </w:rPr>
        <w:t>Teshanee</w:t>
      </w:r>
      <w:proofErr w:type="spellEnd"/>
      <w:r w:rsidRPr="007F306D">
        <w:rPr>
          <w:sz w:val="24"/>
          <w:szCs w:val="24"/>
        </w:rPr>
        <w:t xml:space="preserve">, “Restructuring Deliberation Using a Cultural Theory Lens,” in </w:t>
      </w:r>
      <w:r w:rsidR="00CB43F4" w:rsidRPr="007F306D">
        <w:rPr>
          <w:i/>
          <w:iCs/>
          <w:sz w:val="24"/>
          <w:szCs w:val="24"/>
        </w:rPr>
        <w:t>Gene Editing in the Wild: Shaping Decisions through Broad Public Deliberation</w:t>
      </w:r>
      <w:r w:rsidR="00CB43F4" w:rsidRPr="007F306D">
        <w:rPr>
          <w:sz w:val="24"/>
          <w:szCs w:val="24"/>
        </w:rPr>
        <w:t xml:space="preserve">, ed. Michael K. Gusmano et al., </w:t>
      </w:r>
      <w:r w:rsidR="00CB43F4" w:rsidRPr="007F306D">
        <w:rPr>
          <w:i/>
          <w:sz w:val="24"/>
          <w:szCs w:val="24"/>
        </w:rPr>
        <w:t>Hastings Center Report</w:t>
      </w:r>
      <w:r w:rsidR="00CB43F4" w:rsidRPr="007F306D">
        <w:rPr>
          <w:sz w:val="24"/>
          <w:szCs w:val="24"/>
        </w:rPr>
        <w:t xml:space="preserve"> 51, no. 2 supplement</w:t>
      </w:r>
      <w:r w:rsidRPr="007F306D">
        <w:rPr>
          <w:sz w:val="24"/>
          <w:szCs w:val="24"/>
        </w:rPr>
        <w:t xml:space="preserve"> (2021): S62–S65. DOI: 10.1002/hast.1321.</w:t>
      </w:r>
    </w:p>
    <w:p w14:paraId="51D2CCA2" w14:textId="77777777" w:rsidR="00C748DC" w:rsidRPr="007F306D" w:rsidRDefault="00C748DC" w:rsidP="00534934">
      <w:pPr>
        <w:pStyle w:val="CommentText"/>
        <w:rPr>
          <w:sz w:val="24"/>
          <w:szCs w:val="24"/>
        </w:rPr>
      </w:pPr>
    </w:p>
    <w:p w14:paraId="5161133A" w14:textId="4047A95D" w:rsidR="00534934" w:rsidRPr="007F306D" w:rsidRDefault="00534934" w:rsidP="00534934">
      <w:pPr>
        <w:rPr>
          <w:rFonts w:ascii="Times New Roman" w:hAnsi="Times New Roman" w:cs="Times New Roman"/>
          <w:b/>
          <w:bCs/>
          <w:sz w:val="24"/>
          <w:szCs w:val="24"/>
        </w:rPr>
      </w:pPr>
      <w:r w:rsidRPr="007F306D">
        <w:rPr>
          <w:rFonts w:ascii="Times New Roman" w:hAnsi="Times New Roman" w:cs="Times New Roman"/>
          <w:b/>
          <w:bCs/>
          <w:sz w:val="24"/>
          <w:szCs w:val="24"/>
        </w:rPr>
        <w:t xml:space="preserve">Session </w:t>
      </w:r>
      <w:r w:rsidR="007504D3" w:rsidRPr="007F306D">
        <w:rPr>
          <w:rFonts w:ascii="Times New Roman" w:hAnsi="Times New Roman" w:cs="Times New Roman"/>
          <w:b/>
          <w:bCs/>
          <w:sz w:val="24"/>
          <w:szCs w:val="24"/>
        </w:rPr>
        <w:t>1</w:t>
      </w:r>
      <w:r w:rsidR="00205FC6" w:rsidRPr="007F306D">
        <w:rPr>
          <w:rFonts w:ascii="Times New Roman" w:hAnsi="Times New Roman" w:cs="Times New Roman"/>
          <w:b/>
          <w:bCs/>
          <w:sz w:val="24"/>
          <w:szCs w:val="24"/>
        </w:rPr>
        <w:t>3</w:t>
      </w:r>
      <w:r w:rsidRPr="007F306D">
        <w:rPr>
          <w:rFonts w:ascii="Times New Roman" w:hAnsi="Times New Roman" w:cs="Times New Roman"/>
          <w:b/>
          <w:bCs/>
          <w:sz w:val="24"/>
          <w:szCs w:val="24"/>
        </w:rPr>
        <w:t xml:space="preserve">: </w:t>
      </w:r>
      <w:r w:rsidR="00205FC6" w:rsidRPr="007F306D">
        <w:rPr>
          <w:rFonts w:ascii="Times New Roman" w:hAnsi="Times New Roman" w:cs="Times New Roman"/>
          <w:b/>
          <w:bCs/>
          <w:sz w:val="24"/>
          <w:szCs w:val="24"/>
        </w:rPr>
        <w:t>Genetic Modification of Animals: Vertebrates, Mice, and Moths</w:t>
      </w:r>
    </w:p>
    <w:p w14:paraId="6877BC13" w14:textId="01EF9C9E" w:rsidR="00D337F3" w:rsidRPr="007F306D" w:rsidRDefault="00D337F3" w:rsidP="00D337F3">
      <w:pPr>
        <w:rPr>
          <w:rFonts w:ascii="Times New Roman" w:hAnsi="Times New Roman" w:cs="Times New Roman"/>
          <w:bCs/>
          <w:i/>
          <w:sz w:val="24"/>
          <w:szCs w:val="24"/>
        </w:rPr>
      </w:pPr>
      <w:r w:rsidRPr="007F306D">
        <w:rPr>
          <w:rFonts w:ascii="Times New Roman" w:hAnsi="Times New Roman" w:cs="Times New Roman"/>
          <w:bCs/>
          <w:i/>
          <w:sz w:val="24"/>
          <w:szCs w:val="24"/>
        </w:rPr>
        <w:t xml:space="preserve">Objectives: Evaluate the role of public deliberation in real world </w:t>
      </w:r>
      <w:r w:rsidR="00403FBF">
        <w:rPr>
          <w:rFonts w:ascii="Times New Roman" w:hAnsi="Times New Roman" w:cs="Times New Roman"/>
          <w:bCs/>
          <w:i/>
          <w:sz w:val="24"/>
          <w:szCs w:val="24"/>
        </w:rPr>
        <w:t>c</w:t>
      </w:r>
      <w:r w:rsidRPr="007F306D">
        <w:rPr>
          <w:rFonts w:ascii="Times New Roman" w:hAnsi="Times New Roman" w:cs="Times New Roman"/>
          <w:bCs/>
          <w:i/>
          <w:sz w:val="24"/>
          <w:szCs w:val="24"/>
        </w:rPr>
        <w:t>ases</w:t>
      </w:r>
    </w:p>
    <w:p w14:paraId="54771E23" w14:textId="77777777" w:rsidR="00D337F3" w:rsidRPr="007F306D" w:rsidRDefault="00D337F3" w:rsidP="00D337F3">
      <w:pPr>
        <w:rPr>
          <w:rFonts w:ascii="Times New Roman" w:hAnsi="Times New Roman" w:cs="Times New Roman"/>
          <w:bCs/>
          <w:i/>
          <w:sz w:val="24"/>
          <w:szCs w:val="24"/>
        </w:rPr>
      </w:pPr>
    </w:p>
    <w:p w14:paraId="5EFEF805" w14:textId="77777777" w:rsidR="006C688D" w:rsidRPr="007F306D" w:rsidRDefault="00D337F3" w:rsidP="00D337F3">
      <w:pPr>
        <w:rPr>
          <w:rFonts w:ascii="Times New Roman" w:hAnsi="Times New Roman" w:cs="Times New Roman"/>
          <w:bCs/>
          <w:i/>
          <w:sz w:val="24"/>
          <w:szCs w:val="24"/>
        </w:rPr>
      </w:pPr>
      <w:r w:rsidRPr="007F306D">
        <w:rPr>
          <w:rFonts w:ascii="Times New Roman" w:hAnsi="Times New Roman" w:cs="Times New Roman"/>
          <w:bCs/>
          <w:i/>
          <w:sz w:val="24"/>
          <w:szCs w:val="24"/>
        </w:rPr>
        <w:t>The Hastings Center Public Deliberation on Gene Editing in the Wild Cases:</w:t>
      </w:r>
    </w:p>
    <w:p w14:paraId="0785E54B" w14:textId="7B0C0A53" w:rsidR="00205FC6" w:rsidRPr="007F306D" w:rsidRDefault="00205FC6" w:rsidP="006C688D">
      <w:pPr>
        <w:pStyle w:val="ListParagraph"/>
        <w:numPr>
          <w:ilvl w:val="0"/>
          <w:numId w:val="18"/>
        </w:numPr>
        <w:rPr>
          <w:rFonts w:ascii="Times New Roman" w:hAnsi="Times New Roman"/>
          <w:bCs/>
          <w:i/>
          <w:sz w:val="24"/>
          <w:szCs w:val="24"/>
        </w:rPr>
      </w:pPr>
      <w:r w:rsidRPr="007F306D">
        <w:rPr>
          <w:rFonts w:ascii="Times New Roman" w:hAnsi="Times New Roman"/>
          <w:bCs/>
          <w:i/>
          <w:sz w:val="24"/>
          <w:szCs w:val="24"/>
        </w:rPr>
        <w:t xml:space="preserve">Use of a </w:t>
      </w:r>
      <w:r w:rsidR="00CB43F4" w:rsidRPr="007F306D">
        <w:rPr>
          <w:rFonts w:ascii="Times New Roman" w:hAnsi="Times New Roman"/>
          <w:bCs/>
          <w:i/>
          <w:sz w:val="24"/>
          <w:szCs w:val="24"/>
        </w:rPr>
        <w:t>d</w:t>
      </w:r>
      <w:r w:rsidRPr="007F306D">
        <w:rPr>
          <w:rFonts w:ascii="Times New Roman" w:hAnsi="Times New Roman"/>
          <w:bCs/>
          <w:i/>
          <w:sz w:val="24"/>
          <w:szCs w:val="24"/>
        </w:rPr>
        <w:t xml:space="preserve">aisy </w:t>
      </w:r>
      <w:r w:rsidR="00CB43F4" w:rsidRPr="007F306D">
        <w:rPr>
          <w:rFonts w:ascii="Times New Roman" w:hAnsi="Times New Roman"/>
          <w:bCs/>
          <w:i/>
          <w:sz w:val="24"/>
          <w:szCs w:val="24"/>
        </w:rPr>
        <w:t>d</w:t>
      </w:r>
      <w:r w:rsidRPr="007F306D">
        <w:rPr>
          <w:rFonts w:ascii="Times New Roman" w:hAnsi="Times New Roman"/>
          <w:bCs/>
          <w:i/>
          <w:sz w:val="24"/>
          <w:szCs w:val="24"/>
        </w:rPr>
        <w:t xml:space="preserve">rive to </w:t>
      </w:r>
      <w:r w:rsidR="00CB43F4" w:rsidRPr="007F306D">
        <w:rPr>
          <w:rFonts w:ascii="Times New Roman" w:hAnsi="Times New Roman"/>
          <w:bCs/>
          <w:i/>
          <w:sz w:val="24"/>
          <w:szCs w:val="24"/>
        </w:rPr>
        <w:t>c</w:t>
      </w:r>
      <w:r w:rsidRPr="007F306D">
        <w:rPr>
          <w:rFonts w:ascii="Times New Roman" w:hAnsi="Times New Roman"/>
          <w:bCs/>
          <w:i/>
          <w:sz w:val="24"/>
          <w:szCs w:val="24"/>
        </w:rPr>
        <w:t xml:space="preserve">ontrol </w:t>
      </w:r>
      <w:r w:rsidR="00CB43F4" w:rsidRPr="007F306D">
        <w:rPr>
          <w:rFonts w:ascii="Times New Roman" w:hAnsi="Times New Roman"/>
          <w:bCs/>
          <w:i/>
          <w:sz w:val="24"/>
          <w:szCs w:val="24"/>
        </w:rPr>
        <w:t>i</w:t>
      </w:r>
      <w:r w:rsidRPr="007F306D">
        <w:rPr>
          <w:rFonts w:ascii="Times New Roman" w:hAnsi="Times New Roman"/>
          <w:bCs/>
          <w:i/>
          <w:sz w:val="24"/>
          <w:szCs w:val="24"/>
        </w:rPr>
        <w:t xml:space="preserve">nvasive </w:t>
      </w:r>
      <w:r w:rsidR="00CB43F4" w:rsidRPr="007F306D">
        <w:rPr>
          <w:rFonts w:ascii="Times New Roman" w:hAnsi="Times New Roman"/>
          <w:bCs/>
          <w:i/>
          <w:sz w:val="24"/>
          <w:szCs w:val="24"/>
        </w:rPr>
        <w:t>v</w:t>
      </w:r>
      <w:r w:rsidRPr="007F306D">
        <w:rPr>
          <w:rFonts w:ascii="Times New Roman" w:hAnsi="Times New Roman"/>
          <w:bCs/>
          <w:i/>
          <w:sz w:val="24"/>
          <w:szCs w:val="24"/>
        </w:rPr>
        <w:t xml:space="preserve">ertebrates in New Zealand </w:t>
      </w:r>
    </w:p>
    <w:p w14:paraId="71372EA5" w14:textId="5B5D6442" w:rsidR="00205FC6" w:rsidRPr="007F306D" w:rsidRDefault="00205FC6" w:rsidP="006C688D">
      <w:pPr>
        <w:pStyle w:val="ListParagraph"/>
        <w:numPr>
          <w:ilvl w:val="0"/>
          <w:numId w:val="18"/>
        </w:numPr>
        <w:rPr>
          <w:rFonts w:ascii="Times New Roman" w:hAnsi="Times New Roman"/>
          <w:bCs/>
          <w:i/>
          <w:sz w:val="24"/>
          <w:szCs w:val="24"/>
        </w:rPr>
      </w:pPr>
      <w:r w:rsidRPr="007F306D">
        <w:rPr>
          <w:rFonts w:ascii="Times New Roman" w:hAnsi="Times New Roman"/>
          <w:bCs/>
          <w:i/>
          <w:sz w:val="24"/>
          <w:szCs w:val="24"/>
        </w:rPr>
        <w:t>Non-</w:t>
      </w:r>
      <w:r w:rsidR="00CB43F4" w:rsidRPr="007F306D">
        <w:rPr>
          <w:rFonts w:ascii="Times New Roman" w:hAnsi="Times New Roman"/>
          <w:bCs/>
          <w:i/>
          <w:sz w:val="24"/>
          <w:szCs w:val="24"/>
        </w:rPr>
        <w:t>n</w:t>
      </w:r>
      <w:r w:rsidRPr="007F306D">
        <w:rPr>
          <w:rFonts w:ascii="Times New Roman" w:hAnsi="Times New Roman"/>
          <w:bCs/>
          <w:i/>
          <w:sz w:val="24"/>
          <w:szCs w:val="24"/>
        </w:rPr>
        <w:t xml:space="preserve">ative </w:t>
      </w:r>
      <w:r w:rsidR="00CB43F4" w:rsidRPr="007F306D">
        <w:rPr>
          <w:rFonts w:ascii="Times New Roman" w:hAnsi="Times New Roman"/>
          <w:bCs/>
          <w:i/>
          <w:sz w:val="24"/>
          <w:szCs w:val="24"/>
        </w:rPr>
        <w:t>i</w:t>
      </w:r>
      <w:r w:rsidRPr="007F306D">
        <w:rPr>
          <w:rFonts w:ascii="Times New Roman" w:hAnsi="Times New Roman"/>
          <w:bCs/>
          <w:i/>
          <w:sz w:val="24"/>
          <w:szCs w:val="24"/>
        </w:rPr>
        <w:t xml:space="preserve">sland </w:t>
      </w:r>
      <w:r w:rsidR="00CB43F4" w:rsidRPr="007F306D">
        <w:rPr>
          <w:rFonts w:ascii="Times New Roman" w:hAnsi="Times New Roman"/>
          <w:bCs/>
          <w:i/>
          <w:sz w:val="24"/>
          <w:szCs w:val="24"/>
        </w:rPr>
        <w:t>m</w:t>
      </w:r>
      <w:r w:rsidRPr="007F306D">
        <w:rPr>
          <w:rFonts w:ascii="Times New Roman" w:hAnsi="Times New Roman"/>
          <w:bCs/>
          <w:i/>
          <w:sz w:val="24"/>
          <w:szCs w:val="24"/>
        </w:rPr>
        <w:t>ice</w:t>
      </w:r>
    </w:p>
    <w:p w14:paraId="5C47C911" w14:textId="77777777" w:rsidR="00534934" w:rsidRPr="007F306D" w:rsidRDefault="00534934" w:rsidP="00534934">
      <w:pPr>
        <w:spacing w:line="240" w:lineRule="auto"/>
        <w:rPr>
          <w:rFonts w:ascii="Times New Roman" w:hAnsi="Times New Roman" w:cs="Times New Roman"/>
          <w:b/>
          <w:sz w:val="24"/>
          <w:szCs w:val="24"/>
        </w:rPr>
      </w:pPr>
    </w:p>
    <w:p w14:paraId="48F9792D" w14:textId="1B77119A" w:rsidR="00534934" w:rsidRPr="007F306D" w:rsidRDefault="00534934" w:rsidP="00534934">
      <w:pPr>
        <w:spacing w:line="240" w:lineRule="auto"/>
        <w:rPr>
          <w:rFonts w:ascii="Times New Roman" w:hAnsi="Times New Roman" w:cs="Times New Roman"/>
          <w:b/>
          <w:sz w:val="24"/>
          <w:szCs w:val="24"/>
        </w:rPr>
      </w:pPr>
      <w:r w:rsidRPr="007F306D">
        <w:rPr>
          <w:rFonts w:ascii="Times New Roman" w:hAnsi="Times New Roman" w:cs="Times New Roman"/>
          <w:b/>
          <w:sz w:val="24"/>
          <w:szCs w:val="24"/>
        </w:rPr>
        <w:t xml:space="preserve">Session </w:t>
      </w:r>
      <w:r w:rsidR="00E02532" w:rsidRPr="007F306D">
        <w:rPr>
          <w:rFonts w:ascii="Times New Roman" w:hAnsi="Times New Roman" w:cs="Times New Roman"/>
          <w:b/>
          <w:sz w:val="24"/>
          <w:szCs w:val="24"/>
        </w:rPr>
        <w:t>1</w:t>
      </w:r>
      <w:r w:rsidR="00205FC6" w:rsidRPr="007F306D">
        <w:rPr>
          <w:rFonts w:ascii="Times New Roman" w:hAnsi="Times New Roman" w:cs="Times New Roman"/>
          <w:b/>
          <w:sz w:val="24"/>
          <w:szCs w:val="24"/>
        </w:rPr>
        <w:t>4</w:t>
      </w:r>
      <w:r w:rsidRPr="007F306D">
        <w:rPr>
          <w:rFonts w:ascii="Times New Roman" w:hAnsi="Times New Roman" w:cs="Times New Roman"/>
          <w:b/>
          <w:sz w:val="24"/>
          <w:szCs w:val="24"/>
        </w:rPr>
        <w:t xml:space="preserve">: </w:t>
      </w:r>
      <w:r w:rsidR="00205FC6" w:rsidRPr="007F306D">
        <w:rPr>
          <w:rFonts w:ascii="Times New Roman" w:hAnsi="Times New Roman" w:cs="Times New Roman"/>
          <w:b/>
          <w:sz w:val="24"/>
          <w:szCs w:val="24"/>
        </w:rPr>
        <w:t>Genetic Modification of Plans</w:t>
      </w:r>
    </w:p>
    <w:p w14:paraId="3805EA45" w14:textId="1FE1CC4E" w:rsidR="00D337F3" w:rsidRPr="007F306D" w:rsidRDefault="00D337F3" w:rsidP="00D337F3">
      <w:pPr>
        <w:rPr>
          <w:rFonts w:ascii="Times New Roman" w:hAnsi="Times New Roman" w:cs="Times New Roman"/>
          <w:bCs/>
          <w:i/>
          <w:sz w:val="24"/>
          <w:szCs w:val="24"/>
        </w:rPr>
      </w:pPr>
      <w:r w:rsidRPr="007F306D">
        <w:rPr>
          <w:rFonts w:ascii="Times New Roman" w:hAnsi="Times New Roman" w:cs="Times New Roman"/>
          <w:bCs/>
          <w:i/>
          <w:sz w:val="24"/>
          <w:szCs w:val="24"/>
        </w:rPr>
        <w:t xml:space="preserve">Objectives: Evaluate the role of public deliberation in real world </w:t>
      </w:r>
      <w:r w:rsidR="00403FBF">
        <w:rPr>
          <w:rFonts w:ascii="Times New Roman" w:hAnsi="Times New Roman" w:cs="Times New Roman"/>
          <w:bCs/>
          <w:i/>
          <w:sz w:val="24"/>
          <w:szCs w:val="24"/>
        </w:rPr>
        <w:t>c</w:t>
      </w:r>
      <w:r w:rsidRPr="007F306D">
        <w:rPr>
          <w:rFonts w:ascii="Times New Roman" w:hAnsi="Times New Roman" w:cs="Times New Roman"/>
          <w:bCs/>
          <w:i/>
          <w:sz w:val="24"/>
          <w:szCs w:val="24"/>
        </w:rPr>
        <w:t>ases</w:t>
      </w:r>
    </w:p>
    <w:p w14:paraId="55F9396C" w14:textId="77777777" w:rsidR="00D337F3" w:rsidRPr="007F306D" w:rsidRDefault="00D337F3" w:rsidP="00D337F3">
      <w:pPr>
        <w:rPr>
          <w:rFonts w:ascii="Times New Roman" w:hAnsi="Times New Roman" w:cs="Times New Roman"/>
          <w:bCs/>
          <w:i/>
          <w:sz w:val="24"/>
          <w:szCs w:val="24"/>
        </w:rPr>
      </w:pPr>
    </w:p>
    <w:p w14:paraId="134756AE" w14:textId="77777777" w:rsidR="006C688D" w:rsidRPr="007F306D" w:rsidRDefault="00D337F3" w:rsidP="00D337F3">
      <w:pPr>
        <w:rPr>
          <w:rFonts w:ascii="Times New Roman" w:hAnsi="Times New Roman" w:cs="Times New Roman"/>
          <w:bCs/>
          <w:i/>
          <w:sz w:val="24"/>
          <w:szCs w:val="24"/>
        </w:rPr>
      </w:pPr>
      <w:r w:rsidRPr="007F306D">
        <w:rPr>
          <w:rFonts w:ascii="Times New Roman" w:hAnsi="Times New Roman" w:cs="Times New Roman"/>
          <w:bCs/>
          <w:i/>
          <w:sz w:val="24"/>
          <w:szCs w:val="24"/>
        </w:rPr>
        <w:t xml:space="preserve">The Hastings Center Public Deliberation on Gene Editing in the Wild Cases: </w:t>
      </w:r>
    </w:p>
    <w:p w14:paraId="25F01BD0" w14:textId="063EF710" w:rsidR="006C688D" w:rsidRPr="007F306D" w:rsidRDefault="00205FC6" w:rsidP="006C688D">
      <w:pPr>
        <w:pStyle w:val="ListParagraph"/>
        <w:numPr>
          <w:ilvl w:val="0"/>
          <w:numId w:val="19"/>
        </w:numPr>
        <w:rPr>
          <w:rFonts w:ascii="Times New Roman" w:hAnsi="Times New Roman"/>
          <w:bCs/>
          <w:i/>
          <w:sz w:val="24"/>
          <w:szCs w:val="24"/>
        </w:rPr>
      </w:pPr>
      <w:r w:rsidRPr="007F306D">
        <w:rPr>
          <w:rFonts w:ascii="Times New Roman" w:hAnsi="Times New Roman"/>
          <w:bCs/>
          <w:i/>
          <w:sz w:val="24"/>
          <w:szCs w:val="24"/>
        </w:rPr>
        <w:t xml:space="preserve">The </w:t>
      </w:r>
      <w:r w:rsidR="00CB43F4" w:rsidRPr="007F306D">
        <w:rPr>
          <w:rFonts w:ascii="Times New Roman" w:hAnsi="Times New Roman"/>
          <w:bCs/>
          <w:i/>
          <w:sz w:val="24"/>
          <w:szCs w:val="24"/>
        </w:rPr>
        <w:t>gl</w:t>
      </w:r>
      <w:r w:rsidRPr="007F306D">
        <w:rPr>
          <w:rFonts w:ascii="Times New Roman" w:hAnsi="Times New Roman"/>
          <w:bCs/>
          <w:i/>
          <w:sz w:val="24"/>
          <w:szCs w:val="24"/>
        </w:rPr>
        <w:t xml:space="preserve">owing A. </w:t>
      </w:r>
      <w:proofErr w:type="spellStart"/>
      <w:r w:rsidR="00CB43F4" w:rsidRPr="007F306D">
        <w:rPr>
          <w:rFonts w:ascii="Times New Roman" w:hAnsi="Times New Roman"/>
          <w:bCs/>
          <w:i/>
          <w:sz w:val="24"/>
          <w:szCs w:val="24"/>
        </w:rPr>
        <w:t>t</w:t>
      </w:r>
      <w:r w:rsidRPr="007F306D">
        <w:rPr>
          <w:rFonts w:ascii="Times New Roman" w:hAnsi="Times New Roman"/>
          <w:bCs/>
          <w:i/>
          <w:sz w:val="24"/>
          <w:szCs w:val="24"/>
        </w:rPr>
        <w:t>halania</w:t>
      </w:r>
      <w:proofErr w:type="spellEnd"/>
      <w:r w:rsidR="00D337F3" w:rsidRPr="007F306D">
        <w:rPr>
          <w:rFonts w:ascii="Times New Roman" w:hAnsi="Times New Roman"/>
          <w:bCs/>
          <w:i/>
          <w:sz w:val="24"/>
          <w:szCs w:val="24"/>
        </w:rPr>
        <w:t xml:space="preserve"> </w:t>
      </w:r>
    </w:p>
    <w:p w14:paraId="551CD4B3" w14:textId="4529E016" w:rsidR="00D337F3" w:rsidRPr="007F306D" w:rsidRDefault="00205FC6" w:rsidP="006C688D">
      <w:pPr>
        <w:pStyle w:val="ListParagraph"/>
        <w:numPr>
          <w:ilvl w:val="0"/>
          <w:numId w:val="19"/>
        </w:numPr>
        <w:rPr>
          <w:rFonts w:ascii="Times New Roman" w:hAnsi="Times New Roman"/>
          <w:bCs/>
          <w:i/>
          <w:sz w:val="24"/>
          <w:szCs w:val="24"/>
        </w:rPr>
      </w:pPr>
      <w:r w:rsidRPr="007F306D">
        <w:rPr>
          <w:rFonts w:ascii="Times New Roman" w:hAnsi="Times New Roman"/>
          <w:bCs/>
          <w:i/>
          <w:sz w:val="24"/>
          <w:szCs w:val="24"/>
        </w:rPr>
        <w:t xml:space="preserve">Control of Palmer </w:t>
      </w:r>
      <w:r w:rsidR="00CB43F4" w:rsidRPr="007F306D">
        <w:rPr>
          <w:rFonts w:ascii="Times New Roman" w:hAnsi="Times New Roman"/>
          <w:bCs/>
          <w:i/>
          <w:sz w:val="24"/>
          <w:szCs w:val="24"/>
        </w:rPr>
        <w:t>a</w:t>
      </w:r>
      <w:r w:rsidRPr="007F306D">
        <w:rPr>
          <w:rFonts w:ascii="Times New Roman" w:hAnsi="Times New Roman"/>
          <w:bCs/>
          <w:i/>
          <w:sz w:val="24"/>
          <w:szCs w:val="24"/>
        </w:rPr>
        <w:t>maranth (</w:t>
      </w:r>
      <w:r w:rsidR="00CB43F4" w:rsidRPr="007F306D">
        <w:rPr>
          <w:rFonts w:ascii="Times New Roman" w:hAnsi="Times New Roman"/>
          <w:bCs/>
          <w:i/>
          <w:sz w:val="24"/>
          <w:szCs w:val="24"/>
        </w:rPr>
        <w:t>pi</w:t>
      </w:r>
      <w:r w:rsidRPr="007F306D">
        <w:rPr>
          <w:rFonts w:ascii="Times New Roman" w:hAnsi="Times New Roman"/>
          <w:bCs/>
          <w:i/>
          <w:sz w:val="24"/>
          <w:szCs w:val="24"/>
        </w:rPr>
        <w:t>gweed)</w:t>
      </w:r>
    </w:p>
    <w:p w14:paraId="1BA3B45A" w14:textId="77777777" w:rsidR="00534934" w:rsidRPr="007F306D" w:rsidRDefault="00534934" w:rsidP="00534934">
      <w:pPr>
        <w:spacing w:line="240" w:lineRule="auto"/>
        <w:rPr>
          <w:rFonts w:ascii="Times New Roman" w:hAnsi="Times New Roman" w:cs="Times New Roman"/>
          <w:sz w:val="24"/>
          <w:szCs w:val="24"/>
        </w:rPr>
      </w:pPr>
    </w:p>
    <w:p w14:paraId="1FC1B4BE" w14:textId="0F5B3D06" w:rsidR="00534934" w:rsidRPr="007F306D" w:rsidRDefault="00DC017D" w:rsidP="00534934">
      <w:pPr>
        <w:ind w:left="720" w:hanging="720"/>
        <w:rPr>
          <w:rFonts w:ascii="Times New Roman" w:hAnsi="Times New Roman" w:cs="Times New Roman"/>
          <w:b/>
          <w:i/>
          <w:iCs/>
          <w:sz w:val="24"/>
          <w:szCs w:val="24"/>
        </w:rPr>
      </w:pPr>
      <w:r w:rsidRPr="007F306D">
        <w:rPr>
          <w:rFonts w:ascii="Times New Roman" w:hAnsi="Times New Roman" w:cs="Times New Roman"/>
          <w:b/>
          <w:i/>
          <w:iCs/>
          <w:sz w:val="24"/>
          <w:szCs w:val="24"/>
        </w:rPr>
        <w:t>Final Exam</w:t>
      </w:r>
      <w:r w:rsidR="00534934" w:rsidRPr="007F306D">
        <w:rPr>
          <w:rFonts w:ascii="Times New Roman" w:hAnsi="Times New Roman" w:cs="Times New Roman"/>
          <w:b/>
          <w:i/>
          <w:iCs/>
          <w:sz w:val="24"/>
          <w:szCs w:val="24"/>
        </w:rPr>
        <w:t xml:space="preserve"> </w:t>
      </w:r>
    </w:p>
    <w:p w14:paraId="653FA21B" w14:textId="77777777" w:rsidR="00534934" w:rsidRPr="007F306D" w:rsidRDefault="00534934" w:rsidP="00534934">
      <w:pPr>
        <w:ind w:left="720" w:hanging="720"/>
        <w:rPr>
          <w:rFonts w:ascii="Times New Roman" w:hAnsi="Times New Roman" w:cs="Times New Roman"/>
          <w:iCs/>
          <w:sz w:val="24"/>
          <w:szCs w:val="24"/>
        </w:rPr>
      </w:pPr>
    </w:p>
    <w:sectPr w:rsidR="00534934" w:rsidRPr="007F306D" w:rsidSect="002F0200">
      <w:footerReference w:type="default" r:id="rId9"/>
      <w:headerReference w:type="first" r:id="rId10"/>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C08E0" w14:textId="77777777" w:rsidR="00505E81" w:rsidRDefault="00505E81">
      <w:pPr>
        <w:spacing w:line="240" w:lineRule="auto"/>
      </w:pPr>
      <w:r>
        <w:separator/>
      </w:r>
    </w:p>
  </w:endnote>
  <w:endnote w:type="continuationSeparator" w:id="0">
    <w:p w14:paraId="2A23BA7B" w14:textId="77777777" w:rsidR="00505E81" w:rsidRDefault="00505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E" w14:textId="0EB81AC0" w:rsidR="005F7704" w:rsidRDefault="009F0AB1">
    <w:pPr>
      <w:jc w:val="right"/>
    </w:pPr>
    <w:r>
      <w:fldChar w:fldCharType="begin"/>
    </w:r>
    <w:r>
      <w:instrText>PAGE</w:instrText>
    </w:r>
    <w:r>
      <w:fldChar w:fldCharType="separate"/>
    </w:r>
    <w:r w:rsidR="006E37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A3BE8" w14:textId="77777777" w:rsidR="00505E81" w:rsidRDefault="00505E81">
      <w:pPr>
        <w:spacing w:line="240" w:lineRule="auto"/>
      </w:pPr>
      <w:r>
        <w:separator/>
      </w:r>
    </w:p>
  </w:footnote>
  <w:footnote w:type="continuationSeparator" w:id="0">
    <w:p w14:paraId="7B2664DD" w14:textId="77777777" w:rsidR="00505E81" w:rsidRDefault="00505E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D468F" w14:textId="77777777" w:rsidR="002F0200" w:rsidRDefault="002F0200">
    <w:pPr>
      <w:pStyle w:val="Header"/>
    </w:pPr>
  </w:p>
  <w:p w14:paraId="01D25147" w14:textId="77777777" w:rsidR="002F0200" w:rsidRDefault="002F0200">
    <w:pPr>
      <w:pStyle w:val="Header"/>
    </w:pPr>
  </w:p>
  <w:p w14:paraId="0C0B8103" w14:textId="77777777" w:rsidR="002F0200" w:rsidRDefault="002F0200">
    <w:pPr>
      <w:pStyle w:val="Header"/>
    </w:pPr>
  </w:p>
  <w:p w14:paraId="2CB1B37F" w14:textId="7C84C1CB" w:rsidR="002F0200" w:rsidRDefault="002F0200">
    <w:pPr>
      <w:pStyle w:val="Header"/>
    </w:pPr>
    <w:r>
      <w:rPr>
        <w:noProof/>
      </w:rPr>
      <w:drawing>
        <wp:inline distT="0" distB="0" distL="0" distR="0" wp14:anchorId="5309775C" wp14:editId="2D34DBA4">
          <wp:extent cx="3886200" cy="11811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498B"/>
    <w:multiLevelType w:val="hybridMultilevel"/>
    <w:tmpl w:val="E14CD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2485C"/>
    <w:multiLevelType w:val="hybridMultilevel"/>
    <w:tmpl w:val="6174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F5BB8"/>
    <w:multiLevelType w:val="hybridMultilevel"/>
    <w:tmpl w:val="2E805C3E"/>
    <w:lvl w:ilvl="0" w:tplc="153C05BE">
      <w:start w:val="1"/>
      <w:numFmt w:val="bullet"/>
      <w:pStyle w:val="AResObj"/>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3DDB"/>
    <w:multiLevelType w:val="hybridMultilevel"/>
    <w:tmpl w:val="6CD2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D09D8"/>
    <w:multiLevelType w:val="hybridMultilevel"/>
    <w:tmpl w:val="F0884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048B3"/>
    <w:multiLevelType w:val="hybridMultilevel"/>
    <w:tmpl w:val="1CD80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221FDA"/>
    <w:multiLevelType w:val="hybridMultilevel"/>
    <w:tmpl w:val="A206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430BC"/>
    <w:multiLevelType w:val="hybridMultilevel"/>
    <w:tmpl w:val="BE72D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53E93"/>
    <w:multiLevelType w:val="hybridMultilevel"/>
    <w:tmpl w:val="6A7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A074E"/>
    <w:multiLevelType w:val="hybridMultilevel"/>
    <w:tmpl w:val="ED78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C5E3F"/>
    <w:multiLevelType w:val="hybridMultilevel"/>
    <w:tmpl w:val="AE34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60AEB"/>
    <w:multiLevelType w:val="hybridMultilevel"/>
    <w:tmpl w:val="2B98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866B0"/>
    <w:multiLevelType w:val="multilevel"/>
    <w:tmpl w:val="7F20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22FDC"/>
    <w:multiLevelType w:val="hybridMultilevel"/>
    <w:tmpl w:val="8BF0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45F6F"/>
    <w:multiLevelType w:val="hybridMultilevel"/>
    <w:tmpl w:val="0464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A7C27"/>
    <w:multiLevelType w:val="hybridMultilevel"/>
    <w:tmpl w:val="4D7E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83408"/>
    <w:multiLevelType w:val="hybridMultilevel"/>
    <w:tmpl w:val="91AA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A56A4"/>
    <w:multiLevelType w:val="hybridMultilevel"/>
    <w:tmpl w:val="56BC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A27F0"/>
    <w:multiLevelType w:val="hybridMultilevel"/>
    <w:tmpl w:val="7C7C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7"/>
  </w:num>
  <w:num w:numId="4">
    <w:abstractNumId w:val="9"/>
  </w:num>
  <w:num w:numId="5">
    <w:abstractNumId w:val="6"/>
  </w:num>
  <w:num w:numId="6">
    <w:abstractNumId w:val="5"/>
  </w:num>
  <w:num w:numId="7">
    <w:abstractNumId w:val="0"/>
  </w:num>
  <w:num w:numId="8">
    <w:abstractNumId w:val="4"/>
  </w:num>
  <w:num w:numId="9">
    <w:abstractNumId w:val="8"/>
  </w:num>
  <w:num w:numId="10">
    <w:abstractNumId w:val="2"/>
  </w:num>
  <w:num w:numId="11">
    <w:abstractNumId w:val="10"/>
  </w:num>
  <w:num w:numId="12">
    <w:abstractNumId w:val="13"/>
  </w:num>
  <w:num w:numId="13">
    <w:abstractNumId w:val="1"/>
  </w:num>
  <w:num w:numId="14">
    <w:abstractNumId w:val="16"/>
  </w:num>
  <w:num w:numId="15">
    <w:abstractNumId w:val="12"/>
  </w:num>
  <w:num w:numId="16">
    <w:abstractNumId w:val="3"/>
  </w:num>
  <w:num w:numId="17">
    <w:abstractNumId w:val="14"/>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04"/>
    <w:rsid w:val="00035172"/>
    <w:rsid w:val="0004023B"/>
    <w:rsid w:val="000B31B0"/>
    <w:rsid w:val="000E2E32"/>
    <w:rsid w:val="000E4043"/>
    <w:rsid w:val="000F07F1"/>
    <w:rsid w:val="001025D7"/>
    <w:rsid w:val="00111477"/>
    <w:rsid w:val="00144567"/>
    <w:rsid w:val="00194CD7"/>
    <w:rsid w:val="001D0A94"/>
    <w:rsid w:val="001E0417"/>
    <w:rsid w:val="001F3219"/>
    <w:rsid w:val="00205FC6"/>
    <w:rsid w:val="00227A5D"/>
    <w:rsid w:val="00230205"/>
    <w:rsid w:val="00234DF2"/>
    <w:rsid w:val="00243A7D"/>
    <w:rsid w:val="00252883"/>
    <w:rsid w:val="00284E42"/>
    <w:rsid w:val="00285FBB"/>
    <w:rsid w:val="002A3D83"/>
    <w:rsid w:val="002B5780"/>
    <w:rsid w:val="002C7CC3"/>
    <w:rsid w:val="002E35C2"/>
    <w:rsid w:val="002F0200"/>
    <w:rsid w:val="00301B7D"/>
    <w:rsid w:val="003037D2"/>
    <w:rsid w:val="00384D9F"/>
    <w:rsid w:val="003A30C8"/>
    <w:rsid w:val="00403FBF"/>
    <w:rsid w:val="00405699"/>
    <w:rsid w:val="00412F97"/>
    <w:rsid w:val="00413FEA"/>
    <w:rsid w:val="00456864"/>
    <w:rsid w:val="00493540"/>
    <w:rsid w:val="004A552B"/>
    <w:rsid w:val="004D79CB"/>
    <w:rsid w:val="005045BF"/>
    <w:rsid w:val="00505E81"/>
    <w:rsid w:val="00511896"/>
    <w:rsid w:val="00525CBB"/>
    <w:rsid w:val="00534934"/>
    <w:rsid w:val="0057721D"/>
    <w:rsid w:val="005879D3"/>
    <w:rsid w:val="005F4915"/>
    <w:rsid w:val="005F5D4F"/>
    <w:rsid w:val="005F7704"/>
    <w:rsid w:val="00635400"/>
    <w:rsid w:val="00654E44"/>
    <w:rsid w:val="006566F7"/>
    <w:rsid w:val="00672B78"/>
    <w:rsid w:val="006C688D"/>
    <w:rsid w:val="006E0A4D"/>
    <w:rsid w:val="006E373B"/>
    <w:rsid w:val="006E7A20"/>
    <w:rsid w:val="007504D3"/>
    <w:rsid w:val="00795003"/>
    <w:rsid w:val="007A4015"/>
    <w:rsid w:val="007E262A"/>
    <w:rsid w:val="007E2D93"/>
    <w:rsid w:val="007E3579"/>
    <w:rsid w:val="007E7995"/>
    <w:rsid w:val="007F306D"/>
    <w:rsid w:val="00854B0D"/>
    <w:rsid w:val="00874138"/>
    <w:rsid w:val="008C05D3"/>
    <w:rsid w:val="008D0B33"/>
    <w:rsid w:val="008D2967"/>
    <w:rsid w:val="008D6CF7"/>
    <w:rsid w:val="008F76CF"/>
    <w:rsid w:val="00906415"/>
    <w:rsid w:val="00917403"/>
    <w:rsid w:val="00956E75"/>
    <w:rsid w:val="00973940"/>
    <w:rsid w:val="009A3E85"/>
    <w:rsid w:val="009A7C9B"/>
    <w:rsid w:val="009B0DA8"/>
    <w:rsid w:val="009E6CB8"/>
    <w:rsid w:val="009F0AB1"/>
    <w:rsid w:val="00A307B4"/>
    <w:rsid w:val="00A30C71"/>
    <w:rsid w:val="00A3460D"/>
    <w:rsid w:val="00A52D03"/>
    <w:rsid w:val="00A53005"/>
    <w:rsid w:val="00A645E2"/>
    <w:rsid w:val="00A7287A"/>
    <w:rsid w:val="00A860D7"/>
    <w:rsid w:val="00A86EB8"/>
    <w:rsid w:val="00A930F6"/>
    <w:rsid w:val="00AA032F"/>
    <w:rsid w:val="00AB3909"/>
    <w:rsid w:val="00AD7B99"/>
    <w:rsid w:val="00B05645"/>
    <w:rsid w:val="00B10DD8"/>
    <w:rsid w:val="00B50081"/>
    <w:rsid w:val="00B63CB9"/>
    <w:rsid w:val="00B734AA"/>
    <w:rsid w:val="00BB6853"/>
    <w:rsid w:val="00BC05D4"/>
    <w:rsid w:val="00BC5222"/>
    <w:rsid w:val="00BF467D"/>
    <w:rsid w:val="00C6782E"/>
    <w:rsid w:val="00C748DC"/>
    <w:rsid w:val="00C8717B"/>
    <w:rsid w:val="00C9314F"/>
    <w:rsid w:val="00CA6238"/>
    <w:rsid w:val="00CB43F4"/>
    <w:rsid w:val="00CD4C0D"/>
    <w:rsid w:val="00D337F3"/>
    <w:rsid w:val="00D4788C"/>
    <w:rsid w:val="00D653F5"/>
    <w:rsid w:val="00D74B16"/>
    <w:rsid w:val="00D76B1A"/>
    <w:rsid w:val="00D910F6"/>
    <w:rsid w:val="00DB50B0"/>
    <w:rsid w:val="00DC017D"/>
    <w:rsid w:val="00DD45A8"/>
    <w:rsid w:val="00E02532"/>
    <w:rsid w:val="00E028A7"/>
    <w:rsid w:val="00E326D1"/>
    <w:rsid w:val="00E32A75"/>
    <w:rsid w:val="00E37D62"/>
    <w:rsid w:val="00E4754A"/>
    <w:rsid w:val="00E759BA"/>
    <w:rsid w:val="00E901EB"/>
    <w:rsid w:val="00EB7D5D"/>
    <w:rsid w:val="00EC3FDC"/>
    <w:rsid w:val="00EE3645"/>
    <w:rsid w:val="00EE4127"/>
    <w:rsid w:val="00F32067"/>
    <w:rsid w:val="00F4623C"/>
    <w:rsid w:val="00F470B1"/>
    <w:rsid w:val="00F5308F"/>
    <w:rsid w:val="00F83E96"/>
    <w:rsid w:val="00F91829"/>
    <w:rsid w:val="00F93531"/>
    <w:rsid w:val="00F950EE"/>
    <w:rsid w:val="00FA1A6B"/>
    <w:rsid w:val="00FA221C"/>
    <w:rsid w:val="00FB11DD"/>
    <w:rsid w:val="00FD29F8"/>
    <w:rsid w:val="00FD41C8"/>
    <w:rsid w:val="00FD5C41"/>
    <w:rsid w:val="00FF1817"/>
    <w:rsid w:val="00FF27AE"/>
    <w:rsid w:val="00FF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CA9"/>
  <w15:docId w15:val="{2C457F61-07E9-49EC-A4DC-D21A0D01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12F97"/>
    <w:rPr>
      <w:color w:val="0000FF" w:themeColor="hyperlink"/>
      <w:u w:val="single"/>
    </w:rPr>
  </w:style>
  <w:style w:type="character" w:styleId="UnresolvedMention">
    <w:name w:val="Unresolved Mention"/>
    <w:basedOn w:val="DefaultParagraphFont"/>
    <w:uiPriority w:val="99"/>
    <w:semiHidden/>
    <w:unhideWhenUsed/>
    <w:rsid w:val="00412F97"/>
    <w:rPr>
      <w:color w:val="605E5C"/>
      <w:shd w:val="clear" w:color="auto" w:fill="E1DFDD"/>
    </w:rPr>
  </w:style>
  <w:style w:type="paragraph" w:styleId="ListParagraph">
    <w:name w:val="List Paragraph"/>
    <w:basedOn w:val="Normal"/>
    <w:link w:val="ListParagraphChar"/>
    <w:uiPriority w:val="34"/>
    <w:qFormat/>
    <w:rsid w:val="00525CBB"/>
    <w:pPr>
      <w:spacing w:line="240"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035172"/>
    <w:pPr>
      <w:tabs>
        <w:tab w:val="center" w:pos="4680"/>
        <w:tab w:val="right" w:pos="9360"/>
      </w:tabs>
      <w:spacing w:line="240" w:lineRule="auto"/>
    </w:pPr>
  </w:style>
  <w:style w:type="character" w:customStyle="1" w:styleId="HeaderChar">
    <w:name w:val="Header Char"/>
    <w:basedOn w:val="DefaultParagraphFont"/>
    <w:link w:val="Header"/>
    <w:uiPriority w:val="99"/>
    <w:rsid w:val="00035172"/>
  </w:style>
  <w:style w:type="paragraph" w:styleId="Footer">
    <w:name w:val="footer"/>
    <w:basedOn w:val="Normal"/>
    <w:link w:val="FooterChar"/>
    <w:uiPriority w:val="99"/>
    <w:unhideWhenUsed/>
    <w:rsid w:val="00035172"/>
    <w:pPr>
      <w:tabs>
        <w:tab w:val="center" w:pos="4680"/>
        <w:tab w:val="right" w:pos="9360"/>
      </w:tabs>
      <w:spacing w:line="240" w:lineRule="auto"/>
    </w:pPr>
  </w:style>
  <w:style w:type="character" w:customStyle="1" w:styleId="FooterChar">
    <w:name w:val="Footer Char"/>
    <w:basedOn w:val="DefaultParagraphFont"/>
    <w:link w:val="Footer"/>
    <w:uiPriority w:val="99"/>
    <w:rsid w:val="00035172"/>
  </w:style>
  <w:style w:type="table" w:styleId="TableGrid">
    <w:name w:val="Table Grid"/>
    <w:basedOn w:val="TableNormal"/>
    <w:uiPriority w:val="59"/>
    <w:rsid w:val="005045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esumeSection">
    <w:name w:val="AResumeSection"/>
    <w:basedOn w:val="Normal"/>
    <w:link w:val="AResumeSectionChar"/>
    <w:qFormat/>
    <w:locked/>
    <w:rsid w:val="009A3E85"/>
    <w:pPr>
      <w:tabs>
        <w:tab w:val="left" w:pos="2520"/>
      </w:tabs>
      <w:spacing w:after="200"/>
      <w:ind w:left="2520" w:hanging="2520"/>
    </w:pPr>
    <w:rPr>
      <w:rFonts w:eastAsiaTheme="minorHAnsi" w:cstheme="minorBidi"/>
      <w:b/>
      <w:lang w:val="en-US"/>
    </w:rPr>
  </w:style>
  <w:style w:type="character" w:customStyle="1" w:styleId="AResumeSectionChar">
    <w:name w:val="AResumeSection Char"/>
    <w:basedOn w:val="DefaultParagraphFont"/>
    <w:link w:val="AResumeSection"/>
    <w:rsid w:val="009A3E85"/>
    <w:rPr>
      <w:rFonts w:eastAsiaTheme="minorHAnsi" w:cstheme="minorBidi"/>
      <w:b/>
      <w:lang w:val="en-US"/>
    </w:rPr>
  </w:style>
  <w:style w:type="character" w:customStyle="1" w:styleId="ListParagraphChar">
    <w:name w:val="List Paragraph Char"/>
    <w:basedOn w:val="DefaultParagraphFont"/>
    <w:link w:val="ListParagraph"/>
    <w:uiPriority w:val="34"/>
    <w:rsid w:val="009A3E85"/>
    <w:rPr>
      <w:rFonts w:ascii="Calibri" w:eastAsia="Calibri" w:hAnsi="Calibri" w:cs="Times New Roman"/>
      <w:lang w:val="en-US"/>
    </w:rPr>
  </w:style>
  <w:style w:type="paragraph" w:customStyle="1" w:styleId="AResObj">
    <w:name w:val="AResObj"/>
    <w:basedOn w:val="ListParagraph"/>
    <w:link w:val="AResObjChar"/>
    <w:qFormat/>
    <w:locked/>
    <w:rsid w:val="00534934"/>
    <w:pPr>
      <w:numPr>
        <w:numId w:val="10"/>
      </w:numPr>
      <w:tabs>
        <w:tab w:val="left" w:pos="720"/>
      </w:tabs>
      <w:spacing w:after="200" w:line="276" w:lineRule="auto"/>
    </w:pPr>
    <w:rPr>
      <w:rFonts w:eastAsiaTheme="minorHAnsi"/>
    </w:rPr>
  </w:style>
  <w:style w:type="character" w:customStyle="1" w:styleId="AResObjChar">
    <w:name w:val="AResObj Char"/>
    <w:basedOn w:val="ListParagraphChar"/>
    <w:link w:val="AResObj"/>
    <w:rsid w:val="00534934"/>
    <w:rPr>
      <w:rFonts w:ascii="Calibri" w:eastAsiaTheme="minorHAnsi" w:hAnsi="Calibri" w:cs="Times New Roman"/>
      <w:lang w:val="en-US"/>
    </w:rPr>
  </w:style>
  <w:style w:type="paragraph" w:styleId="CommentText">
    <w:name w:val="annotation text"/>
    <w:basedOn w:val="Normal"/>
    <w:link w:val="CommentTextChar"/>
    <w:rsid w:val="00534934"/>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534934"/>
    <w:rPr>
      <w:rFonts w:ascii="Times New Roman" w:eastAsia="Times New Roman" w:hAnsi="Times New Roman" w:cs="Times New Roman"/>
      <w:sz w:val="20"/>
      <w:szCs w:val="20"/>
      <w:lang w:val="en-US"/>
    </w:rPr>
  </w:style>
  <w:style w:type="character" w:customStyle="1" w:styleId="bodytext">
    <w:name w:val="bodytext"/>
    <w:rsid w:val="00534934"/>
  </w:style>
  <w:style w:type="character" w:customStyle="1" w:styleId="apple-converted-space">
    <w:name w:val="apple-converted-space"/>
    <w:basedOn w:val="DefaultParagraphFont"/>
    <w:rsid w:val="00534934"/>
  </w:style>
  <w:style w:type="character" w:customStyle="1" w:styleId="author">
    <w:name w:val="author"/>
    <w:basedOn w:val="DefaultParagraphFont"/>
    <w:rsid w:val="00A86EB8"/>
  </w:style>
  <w:style w:type="character" w:customStyle="1" w:styleId="articletitle">
    <w:name w:val="articletitle"/>
    <w:basedOn w:val="DefaultParagraphFont"/>
    <w:rsid w:val="00A86EB8"/>
  </w:style>
  <w:style w:type="character" w:customStyle="1" w:styleId="pubyear">
    <w:name w:val="pubyear"/>
    <w:basedOn w:val="DefaultParagraphFont"/>
    <w:rsid w:val="00A86EB8"/>
  </w:style>
  <w:style w:type="character" w:customStyle="1" w:styleId="vol">
    <w:name w:val="vol"/>
    <w:basedOn w:val="DefaultParagraphFont"/>
    <w:rsid w:val="00A86EB8"/>
  </w:style>
  <w:style w:type="character" w:customStyle="1" w:styleId="pagefirst">
    <w:name w:val="pagefirst"/>
    <w:basedOn w:val="DefaultParagraphFont"/>
    <w:rsid w:val="00A86EB8"/>
  </w:style>
  <w:style w:type="character" w:customStyle="1" w:styleId="pagelast">
    <w:name w:val="pagelast"/>
    <w:basedOn w:val="DefaultParagraphFont"/>
    <w:rsid w:val="00A86EB8"/>
  </w:style>
  <w:style w:type="paragraph" w:customStyle="1" w:styleId="Body">
    <w:name w:val="Body"/>
    <w:rsid w:val="00493540"/>
    <w:pPr>
      <w:spacing w:after="200"/>
    </w:pPr>
    <w:rPr>
      <w:rFonts w:ascii="Calibri" w:eastAsia="Calibri" w:hAnsi="Calibri" w:cs="Calibri"/>
      <w:color w:val="000000"/>
      <w:u w:color="000000"/>
      <w:lang w:val="en-US"/>
    </w:rPr>
  </w:style>
  <w:style w:type="character" w:customStyle="1" w:styleId="commaitem">
    <w:name w:val="comma__item"/>
    <w:basedOn w:val="DefaultParagraphFont"/>
    <w:rsid w:val="00E02532"/>
  </w:style>
  <w:style w:type="character" w:customStyle="1" w:styleId="author-style">
    <w:name w:val="author-style"/>
    <w:basedOn w:val="DefaultParagraphFont"/>
    <w:rsid w:val="00E02532"/>
  </w:style>
  <w:style w:type="paragraph" w:customStyle="1" w:styleId="page-range">
    <w:name w:val="page-range"/>
    <w:basedOn w:val="Normal"/>
    <w:rsid w:val="00E025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tedissue">
    <w:name w:val="citedissue"/>
    <w:basedOn w:val="DefaultParagraphFont"/>
    <w:rsid w:val="00E028A7"/>
  </w:style>
  <w:style w:type="character" w:styleId="CommentReference">
    <w:name w:val="annotation reference"/>
    <w:basedOn w:val="DefaultParagraphFont"/>
    <w:uiPriority w:val="99"/>
    <w:semiHidden/>
    <w:unhideWhenUsed/>
    <w:rsid w:val="00243A7D"/>
    <w:rPr>
      <w:sz w:val="16"/>
      <w:szCs w:val="16"/>
    </w:rPr>
  </w:style>
  <w:style w:type="paragraph" w:styleId="CommentSubject">
    <w:name w:val="annotation subject"/>
    <w:basedOn w:val="CommentText"/>
    <w:next w:val="CommentText"/>
    <w:link w:val="CommentSubjectChar"/>
    <w:uiPriority w:val="99"/>
    <w:semiHidden/>
    <w:unhideWhenUsed/>
    <w:rsid w:val="00243A7D"/>
    <w:pPr>
      <w:widowControl/>
      <w:autoSpaceDE/>
      <w:autoSpaceDN/>
      <w:adjustRightInd/>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243A7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B390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39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6841">
      <w:bodyDiv w:val="1"/>
      <w:marLeft w:val="0"/>
      <w:marRight w:val="0"/>
      <w:marTop w:val="0"/>
      <w:marBottom w:val="0"/>
      <w:divBdr>
        <w:top w:val="none" w:sz="0" w:space="0" w:color="auto"/>
        <w:left w:val="none" w:sz="0" w:space="0" w:color="auto"/>
        <w:bottom w:val="none" w:sz="0" w:space="0" w:color="auto"/>
        <w:right w:val="none" w:sz="0" w:space="0" w:color="auto"/>
      </w:divBdr>
      <w:divsChild>
        <w:div w:id="613172297">
          <w:marLeft w:val="0"/>
          <w:marRight w:val="0"/>
          <w:marTop w:val="150"/>
          <w:marBottom w:val="150"/>
          <w:divBdr>
            <w:top w:val="none" w:sz="0" w:space="0" w:color="auto"/>
            <w:left w:val="none" w:sz="0" w:space="0" w:color="auto"/>
            <w:bottom w:val="none" w:sz="0" w:space="0" w:color="auto"/>
            <w:right w:val="none" w:sz="0" w:space="0" w:color="auto"/>
          </w:divBdr>
          <w:divsChild>
            <w:div w:id="15131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4705">
      <w:bodyDiv w:val="1"/>
      <w:marLeft w:val="0"/>
      <w:marRight w:val="0"/>
      <w:marTop w:val="0"/>
      <w:marBottom w:val="0"/>
      <w:divBdr>
        <w:top w:val="none" w:sz="0" w:space="0" w:color="auto"/>
        <w:left w:val="none" w:sz="0" w:space="0" w:color="auto"/>
        <w:bottom w:val="none" w:sz="0" w:space="0" w:color="auto"/>
        <w:right w:val="none" w:sz="0" w:space="0" w:color="auto"/>
      </w:divBdr>
    </w:div>
    <w:div w:id="2113158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Raw=Wilbanks%2C+Rebecca" TargetMode="External"/><Relationship Id="rId3" Type="http://schemas.openxmlformats.org/officeDocument/2006/relationships/settings" Target="settings.xml"/><Relationship Id="rId7" Type="http://schemas.openxmlformats.org/officeDocument/2006/relationships/hyperlink" Target="https://doi.org/10.1002/hast.13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Gusmano</dc:creator>
  <cp:lastModifiedBy>Greg</cp:lastModifiedBy>
  <cp:revision>5</cp:revision>
  <dcterms:created xsi:type="dcterms:W3CDTF">2022-04-05T19:45:00Z</dcterms:created>
  <dcterms:modified xsi:type="dcterms:W3CDTF">2022-04-14T21:37:00Z</dcterms:modified>
</cp:coreProperties>
</file>