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BC939" w14:textId="77777777" w:rsidR="009335A5" w:rsidRPr="00185A5E" w:rsidRDefault="009335A5" w:rsidP="009335A5">
      <w:pPr>
        <w:rPr>
          <w:rFonts w:ascii="Times New Roman" w:hAnsi="Times New Roman" w:cs="Times New Roman"/>
          <w:color w:val="000000"/>
          <w:sz w:val="24"/>
          <w:szCs w:val="24"/>
        </w:rPr>
      </w:pPr>
    </w:p>
    <w:p w14:paraId="01FD51A9" w14:textId="77777777" w:rsidR="00F32E58" w:rsidRPr="00185A5E" w:rsidRDefault="00F32E58" w:rsidP="00F32E58">
      <w:pPr>
        <w:pStyle w:val="Body"/>
        <w:rPr>
          <w:rFonts w:ascii="Times New Roman" w:hAnsi="Times New Roman" w:cs="Times New Roman"/>
          <w:sz w:val="24"/>
          <w:szCs w:val="24"/>
          <w:lang w:val="da-DK"/>
        </w:rPr>
      </w:pPr>
      <w:bookmarkStart w:id="0" w:name="_Hlk35248151"/>
    </w:p>
    <w:p w14:paraId="3A834F3D" w14:textId="77777777" w:rsidR="00F32E58" w:rsidRPr="00185A5E" w:rsidRDefault="00F32E58" w:rsidP="00EA4690">
      <w:pPr>
        <w:pStyle w:val="Body"/>
        <w:rPr>
          <w:rFonts w:ascii="Times New Roman" w:hAnsi="Times New Roman" w:cs="Times New Roman"/>
          <w:sz w:val="24"/>
          <w:szCs w:val="24"/>
        </w:rPr>
      </w:pPr>
    </w:p>
    <w:p w14:paraId="0AA58D9B" w14:textId="77777777" w:rsidR="00F32E58" w:rsidRPr="00185A5E" w:rsidRDefault="00F32E58" w:rsidP="00EA4690">
      <w:pPr>
        <w:pStyle w:val="Body"/>
        <w:rPr>
          <w:rFonts w:ascii="Times New Roman" w:hAnsi="Times New Roman" w:cs="Times New Roman"/>
          <w:sz w:val="24"/>
          <w:szCs w:val="24"/>
        </w:rPr>
      </w:pPr>
    </w:p>
    <w:p w14:paraId="7E7D8701" w14:textId="5D611D4C" w:rsidR="00EA4690" w:rsidRPr="005A43EF" w:rsidRDefault="00EA4690" w:rsidP="00EA4690">
      <w:pPr>
        <w:pStyle w:val="Body"/>
        <w:rPr>
          <w:rFonts w:ascii="Times New Roman" w:eastAsia="Times New Roman" w:hAnsi="Times New Roman" w:cs="Times New Roman"/>
          <w:sz w:val="24"/>
          <w:szCs w:val="24"/>
        </w:rPr>
      </w:pPr>
      <w:r w:rsidRPr="005A43EF">
        <w:rPr>
          <w:rFonts w:ascii="Times New Roman" w:hAnsi="Times New Roman" w:cs="Times New Roman"/>
          <w:sz w:val="24"/>
          <w:szCs w:val="24"/>
        </w:rPr>
        <w:t xml:space="preserve">Ethical Framework for Health Care Institutions </w:t>
      </w:r>
      <w:r w:rsidR="00F32E58" w:rsidRPr="005A43EF">
        <w:rPr>
          <w:rFonts w:ascii="Times New Roman" w:hAnsi="Times New Roman" w:cs="Times New Roman"/>
          <w:sz w:val="24"/>
          <w:szCs w:val="24"/>
        </w:rPr>
        <w:t xml:space="preserve">and Guidelines for Institutional Ethics Services </w:t>
      </w:r>
      <w:r w:rsidRPr="005A43EF">
        <w:rPr>
          <w:rFonts w:ascii="Times New Roman" w:hAnsi="Times New Roman" w:cs="Times New Roman"/>
          <w:sz w:val="24"/>
          <w:szCs w:val="24"/>
        </w:rPr>
        <w:t xml:space="preserve">Responding to </w:t>
      </w:r>
      <w:r w:rsidR="00F32E58" w:rsidRPr="005A43EF">
        <w:rPr>
          <w:rFonts w:ascii="Times New Roman" w:hAnsi="Times New Roman" w:cs="Times New Roman"/>
          <w:sz w:val="24"/>
          <w:szCs w:val="24"/>
        </w:rPr>
        <w:t xml:space="preserve">the </w:t>
      </w:r>
      <w:r w:rsidRPr="005A43EF">
        <w:rPr>
          <w:rFonts w:ascii="Times New Roman" w:hAnsi="Times New Roman" w:cs="Times New Roman"/>
          <w:sz w:val="24"/>
          <w:szCs w:val="24"/>
        </w:rPr>
        <w:t>Novel Coronavirus</w:t>
      </w:r>
      <w:r w:rsidR="00F97260" w:rsidRPr="005A43EF">
        <w:rPr>
          <w:rFonts w:ascii="Times New Roman" w:hAnsi="Times New Roman" w:cs="Times New Roman"/>
          <w:sz w:val="24"/>
          <w:szCs w:val="24"/>
        </w:rPr>
        <w:t xml:space="preserve"> Pandemic</w:t>
      </w:r>
    </w:p>
    <w:bookmarkEnd w:id="0"/>
    <w:p w14:paraId="09D8979D" w14:textId="5C9B81D1" w:rsidR="00F97260" w:rsidRPr="005A43EF" w:rsidRDefault="00422F1B" w:rsidP="00EA4690">
      <w:pPr>
        <w:pStyle w:val="Body"/>
        <w:rPr>
          <w:rFonts w:ascii="Times New Roman" w:eastAsia="Times New Roman" w:hAnsi="Times New Roman" w:cs="Times New Roman"/>
          <w:i/>
          <w:iCs/>
          <w:sz w:val="24"/>
          <w:szCs w:val="24"/>
        </w:rPr>
      </w:pPr>
      <w:r w:rsidRPr="005A43EF">
        <w:rPr>
          <w:rFonts w:ascii="Times New Roman" w:hAnsi="Times New Roman" w:cs="Times New Roman"/>
          <w:i/>
          <w:iCs/>
          <w:sz w:val="24"/>
          <w:szCs w:val="24"/>
        </w:rPr>
        <w:t xml:space="preserve">The </w:t>
      </w:r>
      <w:r w:rsidR="00C10188" w:rsidRPr="005A43EF">
        <w:rPr>
          <w:rFonts w:ascii="Times New Roman" w:hAnsi="Times New Roman" w:cs="Times New Roman"/>
          <w:i/>
          <w:iCs/>
          <w:sz w:val="24"/>
          <w:szCs w:val="24"/>
        </w:rPr>
        <w:t xml:space="preserve">Hastings Center produces </w:t>
      </w:r>
      <w:r w:rsidR="002C3D77" w:rsidRPr="005A43EF">
        <w:rPr>
          <w:rFonts w:ascii="Times New Roman" w:hAnsi="Times New Roman" w:cs="Times New Roman"/>
          <w:i/>
          <w:iCs/>
          <w:sz w:val="24"/>
          <w:szCs w:val="24"/>
        </w:rPr>
        <w:t>guidance</w:t>
      </w:r>
      <w:r w:rsidR="00F97260" w:rsidRPr="005A43EF">
        <w:rPr>
          <w:rFonts w:ascii="Times New Roman" w:hAnsi="Times New Roman" w:cs="Times New Roman"/>
          <w:i/>
          <w:iCs/>
          <w:sz w:val="24"/>
          <w:szCs w:val="24"/>
        </w:rPr>
        <w:t xml:space="preserve"> </w:t>
      </w:r>
      <w:r w:rsidR="00EC3821" w:rsidRPr="005A43EF">
        <w:rPr>
          <w:rFonts w:ascii="Times New Roman" w:hAnsi="Times New Roman" w:cs="Times New Roman"/>
          <w:i/>
          <w:iCs/>
          <w:sz w:val="24"/>
          <w:szCs w:val="24"/>
        </w:rPr>
        <w:t xml:space="preserve">for ethical practice </w:t>
      </w:r>
      <w:r w:rsidR="00D36489" w:rsidRPr="005A43EF">
        <w:rPr>
          <w:rFonts w:ascii="Times New Roman" w:hAnsi="Times New Roman" w:cs="Times New Roman"/>
          <w:i/>
          <w:iCs/>
          <w:sz w:val="24"/>
          <w:szCs w:val="24"/>
        </w:rPr>
        <w:t xml:space="preserve">in responding to </w:t>
      </w:r>
      <w:r w:rsidR="00F97260" w:rsidRPr="005A43EF">
        <w:rPr>
          <w:rFonts w:ascii="Times New Roman" w:hAnsi="Times New Roman" w:cs="Times New Roman"/>
          <w:i/>
          <w:iCs/>
          <w:sz w:val="24"/>
          <w:szCs w:val="24"/>
        </w:rPr>
        <w:t>C</w:t>
      </w:r>
      <w:r w:rsidR="00074A56" w:rsidRPr="005A43EF">
        <w:rPr>
          <w:rFonts w:ascii="Times New Roman" w:hAnsi="Times New Roman" w:cs="Times New Roman"/>
          <w:i/>
          <w:iCs/>
          <w:sz w:val="24"/>
          <w:szCs w:val="24"/>
        </w:rPr>
        <w:t>OVID</w:t>
      </w:r>
      <w:r w:rsidR="00F97260" w:rsidRPr="005A43EF">
        <w:rPr>
          <w:rFonts w:ascii="Times New Roman" w:hAnsi="Times New Roman" w:cs="Times New Roman"/>
          <w:i/>
          <w:iCs/>
          <w:sz w:val="24"/>
          <w:szCs w:val="24"/>
        </w:rPr>
        <w:t>-19</w:t>
      </w:r>
      <w:r w:rsidR="002040E5" w:rsidRPr="005A43EF">
        <w:rPr>
          <w:rFonts w:ascii="Times New Roman" w:hAnsi="Times New Roman" w:cs="Times New Roman"/>
          <w:i/>
          <w:iCs/>
          <w:sz w:val="24"/>
          <w:szCs w:val="24"/>
        </w:rPr>
        <w:t>.</w:t>
      </w:r>
    </w:p>
    <w:p w14:paraId="3478E807" w14:textId="1D6A1B94" w:rsidR="00F97260" w:rsidRPr="005A43EF" w:rsidRDefault="00F97260" w:rsidP="00EA4690">
      <w:pPr>
        <w:pStyle w:val="Body"/>
        <w:rPr>
          <w:rFonts w:ascii="Times New Roman" w:eastAsia="Times New Roman" w:hAnsi="Times New Roman" w:cs="Times New Roman"/>
          <w:sz w:val="24"/>
          <w:szCs w:val="24"/>
        </w:rPr>
      </w:pPr>
    </w:p>
    <w:p w14:paraId="34A5CACB" w14:textId="72928428" w:rsidR="00F97260" w:rsidRPr="005A43EF" w:rsidRDefault="00F97260" w:rsidP="00F97260">
      <w:pPr>
        <w:pStyle w:val="Body"/>
        <w:rPr>
          <w:rFonts w:ascii="Times New Roman" w:hAnsi="Times New Roman" w:cs="Times New Roman"/>
          <w:sz w:val="24"/>
          <w:szCs w:val="24"/>
        </w:rPr>
      </w:pPr>
    </w:p>
    <w:p w14:paraId="569FB6C2" w14:textId="4F14D489" w:rsidR="00F32E58" w:rsidRPr="005A43EF" w:rsidRDefault="00F32E58" w:rsidP="00F32E58">
      <w:pPr>
        <w:pStyle w:val="Body"/>
        <w:rPr>
          <w:rFonts w:ascii="Times New Roman" w:hAnsi="Times New Roman" w:cs="Times New Roman"/>
          <w:sz w:val="24"/>
          <w:szCs w:val="24"/>
        </w:rPr>
      </w:pPr>
      <w:r w:rsidRPr="005A43EF">
        <w:rPr>
          <w:rFonts w:ascii="Times New Roman" w:hAnsi="Times New Roman" w:cs="Times New Roman"/>
          <w:sz w:val="24"/>
          <w:szCs w:val="24"/>
        </w:rPr>
        <w:t>The Hastings Center has developed</w:t>
      </w:r>
      <w:r w:rsidR="00422F1B" w:rsidRPr="005A43EF">
        <w:rPr>
          <w:rFonts w:ascii="Times New Roman" w:hAnsi="Times New Roman" w:cs="Times New Roman"/>
          <w:i/>
          <w:iCs/>
          <w:sz w:val="24"/>
          <w:szCs w:val="24"/>
        </w:rPr>
        <w:t xml:space="preserve"> </w:t>
      </w:r>
      <w:r w:rsidR="00422F1B" w:rsidRPr="005A43EF">
        <w:rPr>
          <w:rFonts w:ascii="Times New Roman" w:hAnsi="Times New Roman" w:cs="Times New Roman"/>
          <w:sz w:val="24"/>
          <w:szCs w:val="24"/>
        </w:rPr>
        <w:t>a resource</w:t>
      </w:r>
      <w:r w:rsidRPr="005A43EF">
        <w:rPr>
          <w:rFonts w:ascii="Times New Roman" w:hAnsi="Times New Roman" w:cs="Times New Roman"/>
          <w:sz w:val="24"/>
          <w:szCs w:val="24"/>
        </w:rPr>
        <w:t xml:space="preserve"> </w:t>
      </w:r>
      <w:r w:rsidR="00021483" w:rsidRPr="005A43EF">
        <w:rPr>
          <w:rFonts w:ascii="Times New Roman" w:hAnsi="Times New Roman" w:cs="Times New Roman"/>
          <w:sz w:val="24"/>
          <w:szCs w:val="24"/>
        </w:rPr>
        <w:t xml:space="preserve">for health care institutions and institutional ethics services </w:t>
      </w:r>
      <w:r w:rsidRPr="005A43EF">
        <w:rPr>
          <w:rFonts w:ascii="Times New Roman" w:hAnsi="Times New Roman" w:cs="Times New Roman"/>
          <w:sz w:val="24"/>
          <w:szCs w:val="24"/>
        </w:rPr>
        <w:t>to support</w:t>
      </w:r>
      <w:r w:rsidR="00D36489" w:rsidRPr="005A43EF">
        <w:rPr>
          <w:rFonts w:ascii="Times New Roman" w:hAnsi="Times New Roman" w:cs="Times New Roman"/>
          <w:sz w:val="24"/>
          <w:szCs w:val="24"/>
        </w:rPr>
        <w:t xml:space="preserve"> </w:t>
      </w:r>
      <w:r w:rsidRPr="005A43EF">
        <w:rPr>
          <w:rFonts w:ascii="Times New Roman" w:hAnsi="Times New Roman" w:cs="Times New Roman"/>
          <w:sz w:val="24"/>
          <w:szCs w:val="24"/>
        </w:rPr>
        <w:t xml:space="preserve">leadership and practice </w:t>
      </w:r>
      <w:r w:rsidR="00D36489" w:rsidRPr="005A43EF">
        <w:rPr>
          <w:rFonts w:ascii="Times New Roman" w:hAnsi="Times New Roman" w:cs="Times New Roman"/>
          <w:sz w:val="24"/>
          <w:szCs w:val="24"/>
        </w:rPr>
        <w:t>during the novel coronavirus public health emergency and in the care of patients with COVID-19.</w:t>
      </w:r>
    </w:p>
    <w:p w14:paraId="1DDBA710" w14:textId="48330A77" w:rsidR="00F32E58" w:rsidRPr="005A43EF" w:rsidRDefault="00F32E58" w:rsidP="002C3D77">
      <w:pPr>
        <w:rPr>
          <w:rFonts w:ascii="Times New Roman" w:hAnsi="Times New Roman" w:cs="Times New Roman"/>
          <w:sz w:val="24"/>
          <w:szCs w:val="24"/>
        </w:rPr>
      </w:pPr>
    </w:p>
    <w:p w14:paraId="2F017DA1" w14:textId="6D2A5E0A" w:rsidR="002040E5" w:rsidRPr="005A43EF" w:rsidRDefault="002C3D77" w:rsidP="002040E5">
      <w:pPr>
        <w:rPr>
          <w:rFonts w:ascii="Times New Roman" w:hAnsi="Times New Roman" w:cs="Times New Roman"/>
          <w:sz w:val="24"/>
          <w:szCs w:val="24"/>
        </w:rPr>
      </w:pPr>
      <w:r w:rsidRPr="005A43EF">
        <w:rPr>
          <w:rFonts w:ascii="Times New Roman" w:hAnsi="Times New Roman" w:cs="Times New Roman"/>
          <w:sz w:val="24"/>
          <w:szCs w:val="24"/>
        </w:rPr>
        <w:t xml:space="preserve">The Hastings Center convened </w:t>
      </w:r>
      <w:r w:rsidR="00487E07" w:rsidRPr="005A43EF">
        <w:rPr>
          <w:rFonts w:ascii="Times New Roman" w:hAnsi="Times New Roman" w:cs="Times New Roman"/>
          <w:sz w:val="24"/>
          <w:szCs w:val="24"/>
        </w:rPr>
        <w:t>an</w:t>
      </w:r>
      <w:r w:rsidRPr="005A43EF">
        <w:rPr>
          <w:rFonts w:ascii="Times New Roman" w:hAnsi="Times New Roman" w:cs="Times New Roman"/>
          <w:sz w:val="24"/>
          <w:szCs w:val="24"/>
        </w:rPr>
        <w:t xml:space="preserve"> expert advisory group to </w:t>
      </w:r>
      <w:r w:rsidR="00D36489" w:rsidRPr="005A43EF">
        <w:rPr>
          <w:rFonts w:ascii="Times New Roman" w:hAnsi="Times New Roman" w:cs="Times New Roman"/>
          <w:sz w:val="24"/>
          <w:szCs w:val="24"/>
        </w:rPr>
        <w:t xml:space="preserve">meet </w:t>
      </w:r>
      <w:r w:rsidR="007B2BE5" w:rsidRPr="005A43EF">
        <w:rPr>
          <w:rFonts w:ascii="Times New Roman" w:hAnsi="Times New Roman" w:cs="Times New Roman"/>
          <w:sz w:val="24"/>
          <w:szCs w:val="24"/>
        </w:rPr>
        <w:t>the</w:t>
      </w:r>
      <w:r w:rsidR="00D36489" w:rsidRPr="005A43EF">
        <w:rPr>
          <w:rFonts w:ascii="Times New Roman" w:hAnsi="Times New Roman" w:cs="Times New Roman"/>
          <w:sz w:val="24"/>
          <w:szCs w:val="24"/>
        </w:rPr>
        <w:t xml:space="preserve"> need for a practical resource to support institutional preparedness and supplement </w:t>
      </w:r>
      <w:r w:rsidR="00F97260" w:rsidRPr="005A43EF">
        <w:rPr>
          <w:rFonts w:ascii="Times New Roman" w:hAnsi="Times New Roman" w:cs="Times New Roman"/>
          <w:sz w:val="24"/>
          <w:szCs w:val="24"/>
        </w:rPr>
        <w:t xml:space="preserve">public health and clinical practice guidance on COVID-19. </w:t>
      </w:r>
      <w:hyperlink r:id="rId5" w:history="1">
        <w:r w:rsidRPr="005A43EF">
          <w:rPr>
            <w:rStyle w:val="Hyperlink"/>
            <w:rFonts w:ascii="Times New Roman" w:hAnsi="Times New Roman" w:cs="Times New Roman"/>
            <w:sz w:val="24"/>
            <w:szCs w:val="24"/>
          </w:rPr>
          <w:t>Nancy Berlinger</w:t>
        </w:r>
      </w:hyperlink>
      <w:r w:rsidRPr="005A43EF">
        <w:rPr>
          <w:rFonts w:ascii="Times New Roman" w:hAnsi="Times New Roman" w:cs="Times New Roman"/>
          <w:sz w:val="24"/>
          <w:szCs w:val="24"/>
        </w:rPr>
        <w:t xml:space="preserve">, a research scholar at The Hastings Center, directed the </w:t>
      </w:r>
      <w:r w:rsidR="00487E07" w:rsidRPr="005A43EF">
        <w:rPr>
          <w:rFonts w:ascii="Times New Roman" w:hAnsi="Times New Roman" w:cs="Times New Roman"/>
          <w:sz w:val="24"/>
          <w:szCs w:val="24"/>
        </w:rPr>
        <w:t xml:space="preserve">rapid-response </w:t>
      </w:r>
      <w:r w:rsidRPr="005A43EF">
        <w:rPr>
          <w:rFonts w:ascii="Times New Roman" w:hAnsi="Times New Roman" w:cs="Times New Roman"/>
          <w:sz w:val="24"/>
          <w:szCs w:val="24"/>
        </w:rPr>
        <w:t>projec</w:t>
      </w:r>
      <w:r w:rsidR="00487E07" w:rsidRPr="005A43EF">
        <w:rPr>
          <w:rFonts w:ascii="Times New Roman" w:hAnsi="Times New Roman" w:cs="Times New Roman"/>
          <w:sz w:val="24"/>
          <w:szCs w:val="24"/>
        </w:rPr>
        <w:t>t, which was</w:t>
      </w:r>
      <w:r w:rsidR="002040E5" w:rsidRPr="005A43EF">
        <w:rPr>
          <w:rFonts w:ascii="Times New Roman" w:hAnsi="Times New Roman" w:cs="Times New Roman"/>
          <w:sz w:val="24"/>
          <w:szCs w:val="24"/>
        </w:rPr>
        <w:t xml:space="preserve"> made possible by the Donaghue </w:t>
      </w:r>
      <w:r w:rsidR="00D36489" w:rsidRPr="005A43EF">
        <w:rPr>
          <w:rFonts w:ascii="Times New Roman" w:hAnsi="Times New Roman" w:cs="Times New Roman"/>
          <w:sz w:val="24"/>
          <w:szCs w:val="24"/>
        </w:rPr>
        <w:t xml:space="preserve">Impact </w:t>
      </w:r>
      <w:r w:rsidR="002040E5" w:rsidRPr="005A43EF">
        <w:rPr>
          <w:rFonts w:ascii="Times New Roman" w:hAnsi="Times New Roman" w:cs="Times New Roman"/>
          <w:sz w:val="24"/>
          <w:szCs w:val="24"/>
        </w:rPr>
        <w:t xml:space="preserve">Fund at The Hastings Center. </w:t>
      </w:r>
    </w:p>
    <w:p w14:paraId="7C974BF3" w14:textId="5349B0AC" w:rsidR="009104B8" w:rsidRPr="005A43EF" w:rsidRDefault="009104B8" w:rsidP="002040E5">
      <w:pPr>
        <w:rPr>
          <w:rFonts w:ascii="Times New Roman" w:hAnsi="Times New Roman" w:cs="Times New Roman"/>
          <w:sz w:val="24"/>
          <w:szCs w:val="24"/>
        </w:rPr>
      </w:pPr>
    </w:p>
    <w:p w14:paraId="6809B12B" w14:textId="2E17EDFE" w:rsidR="009104B8" w:rsidRPr="005A43EF" w:rsidRDefault="009104B8" w:rsidP="009104B8">
      <w:pPr>
        <w:pStyle w:val="Body"/>
        <w:rPr>
          <w:rFonts w:ascii="Times New Roman" w:hAnsi="Times New Roman" w:cs="Times New Roman"/>
          <w:sz w:val="24"/>
          <w:szCs w:val="24"/>
        </w:rPr>
      </w:pPr>
      <w:r w:rsidRPr="005A43EF">
        <w:rPr>
          <w:rFonts w:ascii="Times New Roman" w:hAnsi="Times New Roman" w:cs="Times New Roman"/>
          <w:sz w:val="24"/>
          <w:szCs w:val="24"/>
        </w:rPr>
        <w:t>“This document provides a very practical set of recommendations to help guide actions from hospital and health system leaders in a very troubling time,” says Matthew Wynia,</w:t>
      </w:r>
      <w:r w:rsidR="00FF7F9F" w:rsidRPr="005A43EF">
        <w:rPr>
          <w:rFonts w:ascii="Times New Roman" w:hAnsi="Times New Roman" w:cs="Times New Roman"/>
          <w:sz w:val="24"/>
          <w:szCs w:val="24"/>
        </w:rPr>
        <w:t xml:space="preserve"> MD, MPH</w:t>
      </w:r>
      <w:r w:rsidR="007B2BE5" w:rsidRPr="005A43EF">
        <w:rPr>
          <w:rFonts w:ascii="Times New Roman" w:hAnsi="Times New Roman" w:cs="Times New Roman"/>
          <w:sz w:val="24"/>
          <w:szCs w:val="24"/>
        </w:rPr>
        <w:t>,</w:t>
      </w:r>
      <w:r w:rsidRPr="005A43EF">
        <w:rPr>
          <w:rFonts w:ascii="Times New Roman" w:hAnsi="Times New Roman" w:cs="Times New Roman"/>
          <w:sz w:val="24"/>
          <w:szCs w:val="24"/>
        </w:rPr>
        <w:t xml:space="preserve"> a </w:t>
      </w:r>
      <w:r w:rsidR="00D36489" w:rsidRPr="005A43EF">
        <w:rPr>
          <w:rFonts w:ascii="Times New Roman" w:hAnsi="Times New Roman" w:cs="Times New Roman"/>
          <w:sz w:val="24"/>
          <w:szCs w:val="24"/>
        </w:rPr>
        <w:t xml:space="preserve">co-author of the new resource </w:t>
      </w:r>
      <w:r w:rsidRPr="005A43EF">
        <w:rPr>
          <w:rFonts w:ascii="Times New Roman" w:hAnsi="Times New Roman" w:cs="Times New Roman"/>
          <w:sz w:val="24"/>
          <w:szCs w:val="24"/>
        </w:rPr>
        <w:t>who is a professor in the Schools of Medicine and Public Health and direc</w:t>
      </w:r>
      <w:r w:rsidR="00FF7F9F" w:rsidRPr="005A43EF">
        <w:rPr>
          <w:rFonts w:ascii="Times New Roman" w:hAnsi="Times New Roman" w:cs="Times New Roman"/>
          <w:sz w:val="24"/>
          <w:szCs w:val="24"/>
        </w:rPr>
        <w:t xml:space="preserve">ts </w:t>
      </w:r>
      <w:r w:rsidRPr="005A43EF">
        <w:rPr>
          <w:rFonts w:ascii="Times New Roman" w:hAnsi="Times New Roman" w:cs="Times New Roman"/>
          <w:sz w:val="24"/>
          <w:szCs w:val="24"/>
        </w:rPr>
        <w:t>the Center for Bioethics and Humanities at the University of Colorado, Anschutz Medical Campus. “Now is when ethical guidance is most valuable, and The Hastings Center has stepped up with a truly important contribution.” Wynia is also a Hastings Center fellow.</w:t>
      </w:r>
    </w:p>
    <w:p w14:paraId="47CD618A" w14:textId="673D6473" w:rsidR="002C3D77" w:rsidRPr="005A43EF" w:rsidRDefault="002C3D77" w:rsidP="00F97260">
      <w:pPr>
        <w:pStyle w:val="Body"/>
        <w:rPr>
          <w:rFonts w:ascii="Times New Roman" w:eastAsia="Times New Roman" w:hAnsi="Times New Roman" w:cs="Times New Roman"/>
          <w:sz w:val="24"/>
          <w:szCs w:val="24"/>
        </w:rPr>
      </w:pPr>
    </w:p>
    <w:p w14:paraId="6AD574DD" w14:textId="59DE5309" w:rsidR="00D36489" w:rsidRPr="005A43EF" w:rsidRDefault="002040E5" w:rsidP="007B2BE5">
      <w:pPr>
        <w:pStyle w:val="Body"/>
        <w:rPr>
          <w:rStyle w:val="PageNumber"/>
          <w:rFonts w:ascii="Times New Roman" w:eastAsiaTheme="minorHAnsi" w:hAnsi="Times New Roman" w:cs="Times New Roman"/>
          <w:color w:val="auto"/>
          <w:sz w:val="24"/>
          <w:szCs w:val="24"/>
          <w:bdr w:val="none" w:sz="0" w:space="0" w:color="auto"/>
        </w:rPr>
      </w:pPr>
      <w:r w:rsidRPr="005A43EF">
        <w:rPr>
          <w:rFonts w:ascii="Times New Roman" w:hAnsi="Times New Roman" w:cs="Times New Roman"/>
          <w:sz w:val="24"/>
          <w:szCs w:val="24"/>
        </w:rPr>
        <w:t xml:space="preserve">This </w:t>
      </w:r>
      <w:r w:rsidR="00487E07" w:rsidRPr="005A43EF">
        <w:rPr>
          <w:rFonts w:ascii="Times New Roman" w:hAnsi="Times New Roman" w:cs="Times New Roman"/>
          <w:sz w:val="24"/>
          <w:szCs w:val="24"/>
        </w:rPr>
        <w:t>resource</w:t>
      </w:r>
      <w:r w:rsidRPr="005A43EF">
        <w:rPr>
          <w:rFonts w:ascii="Times New Roman" w:hAnsi="Times New Roman" w:cs="Times New Roman"/>
          <w:sz w:val="24"/>
          <w:szCs w:val="24"/>
        </w:rPr>
        <w:t xml:space="preserve"> </w:t>
      </w:r>
      <w:r w:rsidR="00D36489" w:rsidRPr="005A43EF">
        <w:rPr>
          <w:rFonts w:ascii="Times New Roman" w:hAnsi="Times New Roman" w:cs="Times New Roman"/>
          <w:sz w:val="24"/>
          <w:szCs w:val="24"/>
        </w:rPr>
        <w:t>includes an Ethical Framework to s</w:t>
      </w:r>
      <w:r w:rsidRPr="005A43EF">
        <w:rPr>
          <w:rFonts w:ascii="Times New Roman" w:hAnsi="Times New Roman" w:cs="Times New Roman"/>
          <w:sz w:val="24"/>
          <w:szCs w:val="24"/>
        </w:rPr>
        <w:t xml:space="preserve">tructure </w:t>
      </w:r>
      <w:r w:rsidR="00D36489" w:rsidRPr="005A43EF">
        <w:rPr>
          <w:rFonts w:ascii="Times New Roman" w:hAnsi="Times New Roman" w:cs="Times New Roman"/>
          <w:sz w:val="24"/>
          <w:szCs w:val="24"/>
        </w:rPr>
        <w:t>real-time</w:t>
      </w:r>
      <w:r w:rsidRPr="005A43EF">
        <w:rPr>
          <w:rFonts w:ascii="Times New Roman" w:hAnsi="Times New Roman" w:cs="Times New Roman"/>
          <w:sz w:val="24"/>
          <w:szCs w:val="24"/>
        </w:rPr>
        <w:t xml:space="preserve"> discussion of significant, foreseeable ethical concerns arising under contingency levels of care and potentially crisis standards of care. </w:t>
      </w:r>
      <w:r w:rsidR="00D36489" w:rsidRPr="005A43EF">
        <w:rPr>
          <w:rFonts w:ascii="Times New Roman" w:hAnsi="Times New Roman" w:cs="Times New Roman"/>
          <w:sz w:val="24"/>
          <w:szCs w:val="24"/>
        </w:rPr>
        <w:t xml:space="preserve">It </w:t>
      </w:r>
      <w:r w:rsidRPr="005A43EF">
        <w:rPr>
          <w:rStyle w:val="PageNumber"/>
          <w:rFonts w:ascii="Times New Roman" w:hAnsi="Times New Roman" w:cs="Times New Roman"/>
          <w:sz w:val="24"/>
          <w:szCs w:val="24"/>
        </w:rPr>
        <w:t>pose</w:t>
      </w:r>
      <w:r w:rsidR="007B2BE5" w:rsidRPr="005A43EF">
        <w:rPr>
          <w:rStyle w:val="PageNumber"/>
          <w:rFonts w:ascii="Times New Roman" w:hAnsi="Times New Roman" w:cs="Times New Roman"/>
          <w:sz w:val="24"/>
          <w:szCs w:val="24"/>
        </w:rPr>
        <w:t>s</w:t>
      </w:r>
      <w:r w:rsidRPr="005A43EF">
        <w:rPr>
          <w:rStyle w:val="PageNumber"/>
          <w:rFonts w:ascii="Times New Roman" w:hAnsi="Times New Roman" w:cs="Times New Roman"/>
          <w:sz w:val="24"/>
          <w:szCs w:val="24"/>
        </w:rPr>
        <w:t xml:space="preserve"> practical questions that administrators and clinicians may not yet have considered</w:t>
      </w:r>
      <w:r w:rsidR="007B2BE5" w:rsidRPr="005A43EF">
        <w:rPr>
          <w:rStyle w:val="PageNumber"/>
          <w:rFonts w:ascii="Times New Roman" w:hAnsi="Times New Roman" w:cs="Times New Roman"/>
          <w:sz w:val="24"/>
          <w:szCs w:val="24"/>
        </w:rPr>
        <w:t>,</w:t>
      </w:r>
      <w:r w:rsidRPr="005A43EF">
        <w:rPr>
          <w:rStyle w:val="PageNumber"/>
          <w:rFonts w:ascii="Times New Roman" w:hAnsi="Times New Roman" w:cs="Times New Roman"/>
          <w:sz w:val="24"/>
          <w:szCs w:val="24"/>
        </w:rPr>
        <w:t xml:space="preserve"> and support</w:t>
      </w:r>
      <w:r w:rsidR="007B2BE5" w:rsidRPr="005A43EF">
        <w:rPr>
          <w:rStyle w:val="PageNumber"/>
          <w:rFonts w:ascii="Times New Roman" w:hAnsi="Times New Roman" w:cs="Times New Roman"/>
          <w:sz w:val="24"/>
          <w:szCs w:val="24"/>
        </w:rPr>
        <w:t>s</w:t>
      </w:r>
      <w:r w:rsidRPr="005A43EF">
        <w:rPr>
          <w:rStyle w:val="PageNumber"/>
          <w:rFonts w:ascii="Times New Roman" w:hAnsi="Times New Roman" w:cs="Times New Roman"/>
          <w:sz w:val="24"/>
          <w:szCs w:val="24"/>
        </w:rPr>
        <w:t xml:space="preserve"> real-time reflection and review of polic</w:t>
      </w:r>
      <w:r w:rsidR="007B2BE5" w:rsidRPr="005A43EF">
        <w:rPr>
          <w:rStyle w:val="PageNumber"/>
          <w:rFonts w:ascii="Times New Roman" w:hAnsi="Times New Roman" w:cs="Times New Roman"/>
          <w:sz w:val="24"/>
          <w:szCs w:val="24"/>
        </w:rPr>
        <w:t>ies</w:t>
      </w:r>
      <w:r w:rsidRPr="005A43EF">
        <w:rPr>
          <w:rStyle w:val="PageNumber"/>
          <w:rFonts w:ascii="Times New Roman" w:hAnsi="Times New Roman" w:cs="Times New Roman"/>
          <w:sz w:val="24"/>
          <w:szCs w:val="24"/>
        </w:rPr>
        <w:t xml:space="preserve"> and processes</w:t>
      </w:r>
      <w:r w:rsidR="00D36489" w:rsidRPr="005A43EF">
        <w:rPr>
          <w:rStyle w:val="PageNumber"/>
          <w:rFonts w:ascii="Times New Roman" w:hAnsi="Times New Roman" w:cs="Times New Roman"/>
          <w:sz w:val="24"/>
          <w:szCs w:val="24"/>
        </w:rPr>
        <w:t xml:space="preserve">. It </w:t>
      </w:r>
      <w:r w:rsidRPr="005A43EF">
        <w:rPr>
          <w:rStyle w:val="PageNumber"/>
          <w:rFonts w:ascii="Times New Roman" w:hAnsi="Times New Roman" w:cs="Times New Roman"/>
          <w:sz w:val="24"/>
          <w:szCs w:val="24"/>
        </w:rPr>
        <w:t>explain</w:t>
      </w:r>
      <w:r w:rsidR="00D36489" w:rsidRPr="005A43EF">
        <w:rPr>
          <w:rStyle w:val="PageNumber"/>
          <w:rFonts w:ascii="Times New Roman" w:hAnsi="Times New Roman" w:cs="Times New Roman"/>
          <w:sz w:val="24"/>
          <w:szCs w:val="24"/>
        </w:rPr>
        <w:t>s</w:t>
      </w:r>
      <w:r w:rsidRPr="005A43EF">
        <w:rPr>
          <w:rStyle w:val="PageNumber"/>
          <w:rFonts w:ascii="Times New Roman" w:hAnsi="Times New Roman" w:cs="Times New Roman"/>
          <w:sz w:val="24"/>
          <w:szCs w:val="24"/>
        </w:rPr>
        <w:t xml:space="preserve"> three duties of health care leaders during a public health emergency: to plan, safeguard, and guide</w:t>
      </w:r>
      <w:r w:rsidR="00D36489" w:rsidRPr="005A43EF">
        <w:rPr>
          <w:rStyle w:val="PageNumber"/>
          <w:rFonts w:ascii="Times New Roman" w:hAnsi="Times New Roman" w:cs="Times New Roman"/>
          <w:sz w:val="24"/>
          <w:szCs w:val="24"/>
        </w:rPr>
        <w:t>.</w:t>
      </w:r>
    </w:p>
    <w:p w14:paraId="52F03C70" w14:textId="77777777" w:rsidR="00D36489" w:rsidRPr="005A43EF" w:rsidRDefault="00D36489" w:rsidP="007B2BE5">
      <w:pPr>
        <w:pStyle w:val="Body"/>
        <w:rPr>
          <w:rStyle w:val="PageNumber"/>
          <w:rFonts w:ascii="Times New Roman" w:hAnsi="Times New Roman" w:cs="Times New Roman"/>
          <w:sz w:val="24"/>
          <w:szCs w:val="24"/>
        </w:rPr>
      </w:pPr>
    </w:p>
    <w:p w14:paraId="261E155B" w14:textId="412478AE" w:rsidR="00F97260" w:rsidRPr="005A43EF" w:rsidRDefault="00D36489" w:rsidP="007B2BE5">
      <w:pPr>
        <w:pStyle w:val="Body"/>
        <w:rPr>
          <w:rFonts w:ascii="Times New Roman" w:hAnsi="Times New Roman" w:cs="Times New Roman"/>
          <w:sz w:val="24"/>
          <w:szCs w:val="24"/>
        </w:rPr>
      </w:pPr>
      <w:r w:rsidRPr="005A43EF">
        <w:rPr>
          <w:rStyle w:val="PageNumber"/>
          <w:rFonts w:ascii="Times New Roman" w:hAnsi="Times New Roman" w:cs="Times New Roman"/>
          <w:sz w:val="24"/>
          <w:szCs w:val="24"/>
        </w:rPr>
        <w:t xml:space="preserve">The resource also offers detailed </w:t>
      </w:r>
      <w:r w:rsidR="007B2BE5" w:rsidRPr="005A43EF">
        <w:rPr>
          <w:rStyle w:val="PageNumber"/>
          <w:rFonts w:ascii="Times New Roman" w:hAnsi="Times New Roman" w:cs="Times New Roman"/>
          <w:sz w:val="24"/>
          <w:szCs w:val="24"/>
        </w:rPr>
        <w:t>g</w:t>
      </w:r>
      <w:r w:rsidR="002040E5" w:rsidRPr="005A43EF">
        <w:rPr>
          <w:rStyle w:val="PageNumber"/>
          <w:rFonts w:ascii="Times New Roman" w:hAnsi="Times New Roman" w:cs="Times New Roman"/>
          <w:sz w:val="24"/>
          <w:szCs w:val="24"/>
        </w:rPr>
        <w:t xml:space="preserve">uidelines to help hospital ethics committees and clinical ethics consultation services quickly prepare to support clinicians </w:t>
      </w:r>
      <w:r w:rsidRPr="005A43EF">
        <w:rPr>
          <w:rStyle w:val="PageNumber"/>
          <w:rFonts w:ascii="Times New Roman" w:hAnsi="Times New Roman" w:cs="Times New Roman"/>
          <w:sz w:val="24"/>
          <w:szCs w:val="24"/>
        </w:rPr>
        <w:t>providing care amid severe resource limitations.</w:t>
      </w:r>
    </w:p>
    <w:p w14:paraId="45DB5583" w14:textId="77777777" w:rsidR="00D36489" w:rsidRPr="005A43EF" w:rsidRDefault="00D36489" w:rsidP="00355E47">
      <w:pPr>
        <w:rPr>
          <w:rFonts w:ascii="Times New Roman" w:hAnsi="Times New Roman" w:cs="Times New Roman"/>
          <w:sz w:val="24"/>
          <w:szCs w:val="24"/>
        </w:rPr>
      </w:pPr>
    </w:p>
    <w:p w14:paraId="3E64D6D7" w14:textId="2B9250CF" w:rsidR="00CB5BC7" w:rsidRPr="005A43EF" w:rsidRDefault="00FF7F9F" w:rsidP="000B4154">
      <w:pPr>
        <w:rPr>
          <w:rFonts w:ascii="Times New Roman" w:hAnsi="Times New Roman" w:cs="Times New Roman"/>
          <w:sz w:val="24"/>
          <w:szCs w:val="24"/>
        </w:rPr>
      </w:pPr>
      <w:r w:rsidRPr="005A43EF">
        <w:rPr>
          <w:rFonts w:ascii="Times New Roman" w:hAnsi="Times New Roman" w:cs="Times New Roman"/>
          <w:sz w:val="24"/>
          <w:szCs w:val="24"/>
        </w:rPr>
        <w:t>“</w:t>
      </w:r>
      <w:r w:rsidR="000B4154" w:rsidRPr="005A43EF">
        <w:rPr>
          <w:rFonts w:ascii="Times New Roman" w:hAnsi="Times New Roman" w:cs="Times New Roman"/>
          <w:sz w:val="24"/>
          <w:szCs w:val="24"/>
        </w:rPr>
        <w:t xml:space="preserve">Shortages of staff, space, and </w:t>
      </w:r>
      <w:r w:rsidRPr="005A43EF">
        <w:rPr>
          <w:rFonts w:ascii="Times New Roman" w:hAnsi="Times New Roman" w:cs="Times New Roman"/>
          <w:sz w:val="24"/>
          <w:szCs w:val="24"/>
        </w:rPr>
        <w:t>stuff</w:t>
      </w:r>
      <w:r w:rsidR="000B4154" w:rsidRPr="005A43EF">
        <w:rPr>
          <w:rFonts w:ascii="Times New Roman" w:hAnsi="Times New Roman" w:cs="Times New Roman"/>
          <w:sz w:val="24"/>
          <w:szCs w:val="24"/>
        </w:rPr>
        <w:t xml:space="preserve"> </w:t>
      </w:r>
      <w:r w:rsidR="00F02CB4" w:rsidRPr="005A43EF">
        <w:rPr>
          <w:rFonts w:ascii="Times New Roman" w:hAnsi="Times New Roman" w:cs="Times New Roman"/>
          <w:sz w:val="24"/>
          <w:szCs w:val="24"/>
        </w:rPr>
        <w:t>may lead to</w:t>
      </w:r>
      <w:r w:rsidR="000B4154" w:rsidRPr="005A43EF">
        <w:rPr>
          <w:rFonts w:ascii="Times New Roman" w:hAnsi="Times New Roman" w:cs="Times New Roman"/>
          <w:sz w:val="24"/>
          <w:szCs w:val="24"/>
        </w:rPr>
        <w:t xml:space="preserve"> </w:t>
      </w:r>
      <w:r w:rsidR="00F02CB4" w:rsidRPr="005A43EF">
        <w:rPr>
          <w:rFonts w:ascii="Times New Roman" w:hAnsi="Times New Roman" w:cs="Times New Roman"/>
          <w:sz w:val="24"/>
          <w:szCs w:val="24"/>
        </w:rPr>
        <w:t xml:space="preserve">care </w:t>
      </w:r>
      <w:r w:rsidR="000B4154" w:rsidRPr="005A43EF">
        <w:rPr>
          <w:rFonts w:ascii="Times New Roman" w:hAnsi="Times New Roman" w:cs="Times New Roman"/>
          <w:sz w:val="24"/>
          <w:szCs w:val="24"/>
        </w:rPr>
        <w:t>restrict</w:t>
      </w:r>
      <w:r w:rsidR="00F02CB4" w:rsidRPr="005A43EF">
        <w:rPr>
          <w:rFonts w:ascii="Times New Roman" w:hAnsi="Times New Roman" w:cs="Times New Roman"/>
          <w:sz w:val="24"/>
          <w:szCs w:val="24"/>
        </w:rPr>
        <w:t xml:space="preserve">ions, including but not limited to </w:t>
      </w:r>
      <w:r w:rsidR="000B4154" w:rsidRPr="005A43EF">
        <w:rPr>
          <w:rFonts w:ascii="Times New Roman" w:hAnsi="Times New Roman" w:cs="Times New Roman"/>
          <w:sz w:val="24"/>
          <w:szCs w:val="24"/>
        </w:rPr>
        <w:t xml:space="preserve">which patients </w:t>
      </w:r>
      <w:r w:rsidR="00841A34" w:rsidRPr="005A43EF">
        <w:rPr>
          <w:rFonts w:ascii="Times New Roman" w:hAnsi="Times New Roman" w:cs="Times New Roman"/>
          <w:sz w:val="24"/>
          <w:szCs w:val="24"/>
        </w:rPr>
        <w:t xml:space="preserve">are admitted to the ICU and receive </w:t>
      </w:r>
      <w:r w:rsidR="00074A56" w:rsidRPr="005A43EF">
        <w:rPr>
          <w:rFonts w:ascii="Times New Roman" w:hAnsi="Times New Roman" w:cs="Times New Roman"/>
          <w:sz w:val="24"/>
          <w:szCs w:val="24"/>
        </w:rPr>
        <w:t xml:space="preserve">life-sustaining </w:t>
      </w:r>
      <w:r w:rsidR="00841A34" w:rsidRPr="005A43EF">
        <w:rPr>
          <w:rFonts w:ascii="Times New Roman" w:hAnsi="Times New Roman" w:cs="Times New Roman"/>
          <w:sz w:val="24"/>
          <w:szCs w:val="24"/>
        </w:rPr>
        <w:t>treatments</w:t>
      </w:r>
      <w:r w:rsidR="007B2BE5" w:rsidRPr="005A43EF">
        <w:rPr>
          <w:rFonts w:ascii="Times New Roman" w:hAnsi="Times New Roman" w:cs="Times New Roman"/>
          <w:sz w:val="24"/>
          <w:szCs w:val="24"/>
        </w:rPr>
        <w:t>,” says Berlinger, the lead author of the new ethical framework and guidelines</w:t>
      </w:r>
      <w:r w:rsidR="009F4105" w:rsidRPr="005A43EF">
        <w:rPr>
          <w:rFonts w:ascii="Times New Roman" w:hAnsi="Times New Roman" w:cs="Times New Roman"/>
          <w:sz w:val="24"/>
          <w:szCs w:val="24"/>
        </w:rPr>
        <w:t xml:space="preserve">. </w:t>
      </w:r>
      <w:r w:rsidR="00BC3211" w:rsidRPr="005A43EF">
        <w:rPr>
          <w:rFonts w:ascii="Times New Roman" w:hAnsi="Times New Roman" w:cs="Times New Roman"/>
          <w:sz w:val="24"/>
          <w:szCs w:val="24"/>
        </w:rPr>
        <w:t>“</w:t>
      </w:r>
      <w:r w:rsidR="009F4105" w:rsidRPr="005A43EF">
        <w:rPr>
          <w:rFonts w:ascii="Times New Roman" w:hAnsi="Times New Roman" w:cs="Times New Roman"/>
          <w:sz w:val="24"/>
          <w:szCs w:val="24"/>
        </w:rPr>
        <w:t>First come, first served is an unsatisfactory approach to allocating critical resources</w:t>
      </w:r>
      <w:r w:rsidRPr="005A43EF">
        <w:rPr>
          <w:rFonts w:ascii="Times New Roman" w:hAnsi="Times New Roman" w:cs="Times New Roman"/>
          <w:sz w:val="24"/>
          <w:szCs w:val="24"/>
        </w:rPr>
        <w:t xml:space="preserve">, yet it is difficult and distressing for clinicians accustomed to patient-centered care to change practice during a public health emergency. Our resource aims to help health care leaders and the health care workforce manage the unavoidable tension between the duty of care and duties to public health, including equality and equity.” Berlinger is also the lead author of the second edition of the Hastings Center </w:t>
      </w:r>
      <w:r w:rsidRPr="005A43EF">
        <w:rPr>
          <w:rFonts w:ascii="Times New Roman" w:hAnsi="Times New Roman" w:cs="Times New Roman"/>
          <w:i/>
          <w:sz w:val="24"/>
          <w:szCs w:val="24"/>
        </w:rPr>
        <w:lastRenderedPageBreak/>
        <w:t>Guidelines</w:t>
      </w:r>
      <w:r w:rsidRPr="005A43EF">
        <w:rPr>
          <w:rFonts w:ascii="Times New Roman" w:hAnsi="Times New Roman" w:cs="Times New Roman"/>
          <w:sz w:val="24"/>
          <w:szCs w:val="24"/>
        </w:rPr>
        <w:t>, the authoritative guide to treatment decision-making under normal health care conditions, and led The Hastings Center’s earlier work on pandemic planning.</w:t>
      </w:r>
      <w:r w:rsidRPr="005A43EF">
        <w:rPr>
          <w:rFonts w:ascii="Times New Roman" w:hAnsi="Times New Roman" w:cs="Times New Roman"/>
          <w:i/>
          <w:sz w:val="24"/>
          <w:szCs w:val="24"/>
        </w:rPr>
        <w:t xml:space="preserve"> </w:t>
      </w:r>
    </w:p>
    <w:p w14:paraId="574E2D24" w14:textId="77777777" w:rsidR="00C51F32" w:rsidRPr="005A43EF" w:rsidRDefault="00C51F32" w:rsidP="00355E47">
      <w:pPr>
        <w:rPr>
          <w:rFonts w:ascii="Times New Roman" w:hAnsi="Times New Roman" w:cs="Times New Roman"/>
          <w:sz w:val="24"/>
          <w:szCs w:val="24"/>
        </w:rPr>
      </w:pPr>
    </w:p>
    <w:p w14:paraId="6A4BE77E" w14:textId="2C5D87F4" w:rsidR="009104B8" w:rsidRPr="005A43EF" w:rsidRDefault="00355E47" w:rsidP="00355E47">
      <w:pPr>
        <w:rPr>
          <w:rFonts w:ascii="Times New Roman" w:hAnsi="Times New Roman" w:cs="Times New Roman"/>
          <w:sz w:val="24"/>
          <w:szCs w:val="24"/>
        </w:rPr>
      </w:pPr>
      <w:r w:rsidRPr="005A43EF">
        <w:rPr>
          <w:rFonts w:ascii="Times New Roman" w:hAnsi="Times New Roman" w:cs="Times New Roman"/>
          <w:sz w:val="24"/>
          <w:szCs w:val="24"/>
        </w:rPr>
        <w:t>“This practical resource is meant to provide health care organizations, clinicians, and ethicists with guidance for navigating this unprecedented time in our history,” said Aimee Milliken,</w:t>
      </w:r>
      <w:r w:rsidR="00FF7F9F" w:rsidRPr="005A43EF">
        <w:rPr>
          <w:rFonts w:ascii="Times New Roman" w:hAnsi="Times New Roman" w:cs="Times New Roman"/>
          <w:sz w:val="24"/>
          <w:szCs w:val="24"/>
        </w:rPr>
        <w:t xml:space="preserve"> RN, PhD,</w:t>
      </w:r>
      <w:r w:rsidRPr="005A43EF">
        <w:rPr>
          <w:rFonts w:ascii="Times New Roman" w:hAnsi="Times New Roman" w:cs="Times New Roman"/>
          <w:sz w:val="24"/>
          <w:szCs w:val="24"/>
        </w:rPr>
        <w:t xml:space="preserve"> a</w:t>
      </w:r>
      <w:r w:rsidR="00FF7F9F" w:rsidRPr="005A43EF">
        <w:rPr>
          <w:rFonts w:ascii="Times New Roman" w:hAnsi="Times New Roman" w:cs="Times New Roman"/>
          <w:sz w:val="24"/>
          <w:szCs w:val="24"/>
        </w:rPr>
        <w:t xml:space="preserve"> co-author</w:t>
      </w:r>
      <w:r w:rsidRPr="005A43EF">
        <w:rPr>
          <w:rFonts w:ascii="Times New Roman" w:hAnsi="Times New Roman" w:cs="Times New Roman"/>
          <w:sz w:val="24"/>
          <w:szCs w:val="24"/>
        </w:rPr>
        <w:t xml:space="preserve"> who is a clinical ethicist, nurse scientist, and director of research at Brigham and Women’s Hospital in Boston. “It includes an extensive list of important ethical topics and questions for consideration as response efforts are planned and implemented, with attention to the unique concerns of the bedside clinician. I</w:t>
      </w:r>
      <w:r w:rsidR="00FF7F9F" w:rsidRPr="005A43EF">
        <w:rPr>
          <w:rFonts w:ascii="Times New Roman" w:hAnsi="Times New Roman" w:cs="Times New Roman"/>
          <w:sz w:val="24"/>
          <w:szCs w:val="24"/>
        </w:rPr>
        <w:t xml:space="preserve">t </w:t>
      </w:r>
      <w:r w:rsidRPr="005A43EF">
        <w:rPr>
          <w:rFonts w:ascii="Times New Roman" w:hAnsi="Times New Roman" w:cs="Times New Roman"/>
          <w:sz w:val="24"/>
          <w:szCs w:val="24"/>
        </w:rPr>
        <w:t xml:space="preserve">will be of particular interest to nurses, especially in the critical care environment, who are, and will be, at the front lines of this pandemic.” </w:t>
      </w:r>
    </w:p>
    <w:p w14:paraId="71254055" w14:textId="3D21E2DB" w:rsidR="009104B8" w:rsidRPr="005A43EF" w:rsidRDefault="009104B8" w:rsidP="00355E47">
      <w:pPr>
        <w:rPr>
          <w:rFonts w:ascii="Times New Roman" w:hAnsi="Times New Roman" w:cs="Times New Roman"/>
          <w:sz w:val="24"/>
          <w:szCs w:val="24"/>
        </w:rPr>
      </w:pPr>
    </w:p>
    <w:p w14:paraId="170524A0" w14:textId="2732ED2B" w:rsidR="00FF7F9F" w:rsidRPr="005A43EF" w:rsidRDefault="009104B8" w:rsidP="00A20273">
      <w:pPr>
        <w:rPr>
          <w:rFonts w:ascii="Times New Roman" w:hAnsi="Times New Roman" w:cs="Times New Roman"/>
          <w:sz w:val="24"/>
          <w:szCs w:val="24"/>
        </w:rPr>
      </w:pPr>
      <w:r w:rsidRPr="005A43EF">
        <w:rPr>
          <w:rFonts w:ascii="Times New Roman" w:hAnsi="Times New Roman" w:cs="Times New Roman"/>
          <w:sz w:val="24"/>
          <w:szCs w:val="24"/>
        </w:rPr>
        <w:t xml:space="preserve">“This will be a useful and timely document in our current fearful circumstances,” says Tia Powell, </w:t>
      </w:r>
      <w:r w:rsidR="00BC3211" w:rsidRPr="005A43EF">
        <w:rPr>
          <w:rFonts w:ascii="Times New Roman" w:hAnsi="Times New Roman" w:cs="Times New Roman"/>
          <w:sz w:val="24"/>
          <w:szCs w:val="24"/>
        </w:rPr>
        <w:t xml:space="preserve">MD, </w:t>
      </w:r>
      <w:r w:rsidR="00FF7F9F" w:rsidRPr="005A43EF">
        <w:rPr>
          <w:rFonts w:ascii="Times New Roman" w:hAnsi="Times New Roman" w:cs="Times New Roman"/>
          <w:sz w:val="24"/>
          <w:szCs w:val="24"/>
        </w:rPr>
        <w:t xml:space="preserve">a co-author </w:t>
      </w:r>
      <w:r w:rsidRPr="005A43EF">
        <w:rPr>
          <w:rFonts w:ascii="Times New Roman" w:hAnsi="Times New Roman" w:cs="Times New Roman"/>
          <w:sz w:val="24"/>
          <w:szCs w:val="24"/>
        </w:rPr>
        <w:t xml:space="preserve">who </w:t>
      </w:r>
      <w:r w:rsidR="00FF7F9F" w:rsidRPr="005A43EF">
        <w:rPr>
          <w:rFonts w:ascii="Times New Roman" w:hAnsi="Times New Roman" w:cs="Times New Roman"/>
          <w:sz w:val="24"/>
          <w:szCs w:val="24"/>
        </w:rPr>
        <w:t>directs</w:t>
      </w:r>
      <w:r w:rsidRPr="005A43EF">
        <w:rPr>
          <w:rFonts w:ascii="Times New Roman" w:hAnsi="Times New Roman" w:cs="Times New Roman"/>
          <w:sz w:val="24"/>
          <w:szCs w:val="24"/>
        </w:rPr>
        <w:t xml:space="preserve"> of the Center for Bioethics and Masters in Bioethics at Montefiore Health Systems and Albert Einstein College of Medicine and a professor of epidemiology and psychiatry at Albert Einstein College of Medicine. Powell is also a Hastings Center fellow.</w:t>
      </w:r>
    </w:p>
    <w:p w14:paraId="268AE28C" w14:textId="77777777" w:rsidR="00FF7F9F" w:rsidRPr="005A43EF" w:rsidRDefault="00FF7F9F" w:rsidP="00CB5BC7">
      <w:pPr>
        <w:pStyle w:val="Body"/>
        <w:rPr>
          <w:rFonts w:ascii="Times New Roman" w:hAnsi="Times New Roman" w:cs="Times New Roman"/>
          <w:sz w:val="24"/>
          <w:szCs w:val="24"/>
        </w:rPr>
      </w:pPr>
    </w:p>
    <w:p w14:paraId="6C7FE9F6" w14:textId="7CE24675" w:rsidR="009104B8" w:rsidRPr="005A43EF" w:rsidRDefault="00FF7F9F" w:rsidP="007B2BE5">
      <w:pPr>
        <w:pStyle w:val="Body"/>
        <w:rPr>
          <w:rFonts w:ascii="Times New Roman" w:hAnsi="Times New Roman" w:cs="Times New Roman"/>
          <w:sz w:val="24"/>
          <w:szCs w:val="24"/>
        </w:rPr>
      </w:pPr>
      <w:r w:rsidRPr="005A43EF">
        <w:rPr>
          <w:rFonts w:ascii="Times New Roman" w:hAnsi="Times New Roman" w:cs="Times New Roman"/>
          <w:sz w:val="24"/>
          <w:szCs w:val="24"/>
        </w:rPr>
        <w:t>Berlinger adds</w:t>
      </w:r>
      <w:r w:rsidR="00BC3211" w:rsidRPr="005A43EF">
        <w:rPr>
          <w:rFonts w:ascii="Times New Roman" w:hAnsi="Times New Roman" w:cs="Times New Roman"/>
          <w:sz w:val="24"/>
          <w:szCs w:val="24"/>
        </w:rPr>
        <w:t>:</w:t>
      </w:r>
      <w:r w:rsidRPr="005A43EF">
        <w:rPr>
          <w:rFonts w:ascii="Times New Roman" w:hAnsi="Times New Roman" w:cs="Times New Roman"/>
          <w:sz w:val="24"/>
          <w:szCs w:val="24"/>
        </w:rPr>
        <w:t xml:space="preserve"> “</w:t>
      </w:r>
      <w:r w:rsidR="00CB5BC7" w:rsidRPr="005A43EF">
        <w:rPr>
          <w:rFonts w:ascii="Times New Roman" w:hAnsi="Times New Roman" w:cs="Times New Roman"/>
          <w:sz w:val="24"/>
          <w:szCs w:val="24"/>
        </w:rPr>
        <w:t>Health care institutions are crucial to our society’s ability to withstand and recover from public health emergencies. Support for ethical practice is crucial to health care integrity and the well-being of the health care workforce. Recognizing and addressing the special challenges health care workers face in responding to COVID-19 is part of health care leadership and civic duty.”</w:t>
      </w:r>
    </w:p>
    <w:p w14:paraId="40892B9D" w14:textId="77777777" w:rsidR="00CB5BC7" w:rsidRPr="005A43EF" w:rsidRDefault="00CB5BC7" w:rsidP="00355E47">
      <w:pPr>
        <w:rPr>
          <w:rFonts w:ascii="Times New Roman" w:hAnsi="Times New Roman" w:cs="Times New Roman"/>
          <w:sz w:val="24"/>
          <w:szCs w:val="24"/>
        </w:rPr>
      </w:pPr>
    </w:p>
    <w:p w14:paraId="63B0D490" w14:textId="55B3618C" w:rsidR="00CB5BC7" w:rsidRPr="005A43EF" w:rsidRDefault="00CB5BC7" w:rsidP="00CB5BC7">
      <w:pPr>
        <w:pStyle w:val="Body"/>
        <w:rPr>
          <w:rStyle w:val="Hyperlink"/>
          <w:rFonts w:ascii="Times New Roman" w:eastAsia="Times New Roman" w:hAnsi="Times New Roman" w:cs="Times New Roman"/>
          <w:i/>
          <w:iCs/>
          <w:sz w:val="24"/>
          <w:szCs w:val="24"/>
        </w:rPr>
      </w:pPr>
      <w:r w:rsidRPr="005A43EF">
        <w:rPr>
          <w:rFonts w:ascii="Times New Roman" w:hAnsi="Times New Roman" w:cs="Times New Roman"/>
          <w:sz w:val="24"/>
          <w:szCs w:val="24"/>
        </w:rPr>
        <w:t>The document is available for free on The Hastings Center</w:t>
      </w:r>
      <w:r w:rsidR="00FF7F9F" w:rsidRPr="005A43EF">
        <w:rPr>
          <w:rFonts w:ascii="Times New Roman" w:hAnsi="Times New Roman" w:cs="Times New Roman"/>
          <w:sz w:val="24"/>
          <w:szCs w:val="24"/>
        </w:rPr>
        <w:t xml:space="preserve">’s </w:t>
      </w:r>
      <w:r w:rsidRPr="005A43EF">
        <w:rPr>
          <w:rFonts w:ascii="Times New Roman" w:hAnsi="Times New Roman" w:cs="Times New Roman"/>
          <w:sz w:val="24"/>
          <w:szCs w:val="24"/>
        </w:rPr>
        <w:t>website</w:t>
      </w:r>
      <w:r w:rsidR="005A43EF" w:rsidRPr="005A43EF">
        <w:rPr>
          <w:rFonts w:ascii="Times New Roman" w:hAnsi="Times New Roman" w:cs="Times New Roman"/>
          <w:sz w:val="24"/>
          <w:szCs w:val="24"/>
        </w:rPr>
        <w:fldChar w:fldCharType="begin"/>
      </w:r>
      <w:r w:rsidR="005A43EF" w:rsidRPr="005A43EF">
        <w:rPr>
          <w:rFonts w:ascii="Times New Roman" w:hAnsi="Times New Roman" w:cs="Times New Roman"/>
          <w:sz w:val="24"/>
          <w:szCs w:val="24"/>
        </w:rPr>
        <w:instrText xml:space="preserve"> HYPERLINK "https://www.thehastingscenter.org/ethicalframeworkcovid19" </w:instrText>
      </w:r>
      <w:r w:rsidR="005A43EF" w:rsidRPr="005A43EF">
        <w:rPr>
          <w:rFonts w:ascii="Times New Roman" w:hAnsi="Times New Roman" w:cs="Times New Roman"/>
          <w:sz w:val="24"/>
          <w:szCs w:val="24"/>
        </w:rPr>
        <w:fldChar w:fldCharType="separate"/>
      </w:r>
      <w:r w:rsidRPr="005A43EF">
        <w:rPr>
          <w:rStyle w:val="Hyperlink"/>
          <w:rFonts w:ascii="Times New Roman" w:hAnsi="Times New Roman" w:cs="Times New Roman"/>
          <w:sz w:val="24"/>
          <w:szCs w:val="24"/>
        </w:rPr>
        <w:t>:</w:t>
      </w:r>
      <w:r w:rsidRPr="005A43EF">
        <w:rPr>
          <w:rStyle w:val="Hyperlink"/>
          <w:rFonts w:ascii="Times New Roman" w:hAnsi="Times New Roman" w:cs="Times New Roman"/>
          <w:i/>
          <w:iCs/>
          <w:sz w:val="24"/>
          <w:szCs w:val="24"/>
        </w:rPr>
        <w:t xml:space="preserve"> Ethical Framework for Health Care Institutions Responding to Novel Coronavirus SARS-CoV-2 (COVID-19) </w:t>
      </w:r>
    </w:p>
    <w:p w14:paraId="29D1C798" w14:textId="5DB21F8F" w:rsidR="00CB5BC7" w:rsidRPr="005A43EF" w:rsidRDefault="00CB5BC7" w:rsidP="00CB5BC7">
      <w:pPr>
        <w:pStyle w:val="Body"/>
        <w:rPr>
          <w:rFonts w:ascii="Times New Roman" w:hAnsi="Times New Roman" w:cs="Times New Roman"/>
          <w:sz w:val="24"/>
          <w:szCs w:val="24"/>
        </w:rPr>
      </w:pPr>
      <w:r w:rsidRPr="005A43EF">
        <w:rPr>
          <w:rStyle w:val="Hyperlink"/>
          <w:rFonts w:ascii="Times New Roman" w:hAnsi="Times New Roman" w:cs="Times New Roman"/>
          <w:i/>
          <w:iCs/>
          <w:sz w:val="24"/>
          <w:szCs w:val="24"/>
        </w:rPr>
        <w:t>Guidelines for Institutional Ethics Services Responding to COVID-19:</w:t>
      </w:r>
      <w:r w:rsidRPr="005A43EF">
        <w:rPr>
          <w:rStyle w:val="Hyperlink"/>
          <w:rFonts w:ascii="Times New Roman" w:hAnsi="Times New Roman" w:cs="Times New Roman"/>
          <w:sz w:val="24"/>
          <w:szCs w:val="24"/>
        </w:rPr>
        <w:t>Managing Uncertainty, Safeguarding Communities, Guiding Practice</w:t>
      </w:r>
      <w:r w:rsidR="005A43EF" w:rsidRPr="005A43EF">
        <w:rPr>
          <w:rFonts w:ascii="Times New Roman" w:hAnsi="Times New Roman" w:cs="Times New Roman"/>
          <w:sz w:val="24"/>
          <w:szCs w:val="24"/>
        </w:rPr>
        <w:fldChar w:fldCharType="end"/>
      </w:r>
    </w:p>
    <w:p w14:paraId="157199C7" w14:textId="42251F31" w:rsidR="005A43EF" w:rsidRPr="005A43EF" w:rsidRDefault="005A43EF" w:rsidP="00CB5BC7">
      <w:pPr>
        <w:pStyle w:val="Body"/>
        <w:rPr>
          <w:rFonts w:ascii="Times New Roman" w:hAnsi="Times New Roman" w:cs="Times New Roman"/>
          <w:sz w:val="24"/>
          <w:szCs w:val="24"/>
        </w:rPr>
      </w:pPr>
    </w:p>
    <w:p w14:paraId="333D5B5A" w14:textId="258A1DF8" w:rsidR="005A43EF" w:rsidRPr="005A43EF" w:rsidRDefault="005A43EF" w:rsidP="00CB5BC7">
      <w:pPr>
        <w:pStyle w:val="Body"/>
        <w:rPr>
          <w:rFonts w:ascii="Times New Roman" w:hAnsi="Times New Roman" w:cs="Times New Roman"/>
          <w:sz w:val="24"/>
          <w:szCs w:val="24"/>
        </w:rPr>
      </w:pPr>
      <w:r w:rsidRPr="005A43EF">
        <w:rPr>
          <w:rFonts w:ascii="Times New Roman" w:hAnsi="Times New Roman" w:cs="Times New Roman"/>
          <w:sz w:val="24"/>
          <w:szCs w:val="24"/>
        </w:rPr>
        <w:t>To interview Nancy Berlinger, contact:</w:t>
      </w:r>
    </w:p>
    <w:p w14:paraId="19D1DD47" w14:textId="77777777" w:rsidR="005A43EF" w:rsidRPr="005A43EF" w:rsidRDefault="005A43EF" w:rsidP="005A43EF">
      <w:pPr>
        <w:shd w:val="clear" w:color="auto" w:fill="FFFFFF"/>
        <w:spacing w:before="100" w:beforeAutospacing="1" w:after="100" w:afterAutospacing="1"/>
        <w:rPr>
          <w:rFonts w:ascii="Times New Roman" w:eastAsia="Times New Roman" w:hAnsi="Times New Roman" w:cs="Times New Roman"/>
          <w:sz w:val="24"/>
          <w:szCs w:val="24"/>
        </w:rPr>
      </w:pPr>
      <w:r w:rsidRPr="005A43EF">
        <w:rPr>
          <w:rFonts w:ascii="Times New Roman" w:eastAsia="Times New Roman" w:hAnsi="Times New Roman" w:cs="Times New Roman"/>
          <w:sz w:val="24"/>
          <w:szCs w:val="24"/>
        </w:rPr>
        <w:t>Susan Gilbert</w:t>
      </w:r>
      <w:r w:rsidRPr="005A43EF">
        <w:rPr>
          <w:rFonts w:ascii="Times New Roman" w:eastAsia="Times New Roman" w:hAnsi="Times New Roman" w:cs="Times New Roman"/>
          <w:sz w:val="24"/>
          <w:szCs w:val="24"/>
        </w:rPr>
        <w:br/>
        <w:t>Director of Communications</w:t>
      </w:r>
      <w:r w:rsidRPr="005A43EF">
        <w:rPr>
          <w:rFonts w:ascii="Times New Roman" w:eastAsia="Times New Roman" w:hAnsi="Times New Roman" w:cs="Times New Roman"/>
          <w:sz w:val="24"/>
          <w:szCs w:val="24"/>
        </w:rPr>
        <w:br/>
        <w:t>The Hastings Center</w:t>
      </w:r>
      <w:r w:rsidRPr="005A43EF">
        <w:rPr>
          <w:rFonts w:ascii="Times New Roman" w:eastAsia="Times New Roman" w:hAnsi="Times New Roman" w:cs="Times New Roman"/>
          <w:sz w:val="24"/>
          <w:szCs w:val="24"/>
        </w:rPr>
        <w:br/>
      </w:r>
      <w:hyperlink r:id="rId6" w:history="1">
        <w:r w:rsidRPr="005A43EF">
          <w:rPr>
            <w:rFonts w:ascii="Times New Roman" w:eastAsia="Times New Roman" w:hAnsi="Times New Roman" w:cs="Times New Roman"/>
            <w:color w:val="3294AE"/>
            <w:sz w:val="24"/>
            <w:szCs w:val="24"/>
            <w:u w:val="single"/>
          </w:rPr>
          <w:t>gilberts@thehastingscenter.org</w:t>
        </w:r>
      </w:hyperlink>
      <w:r w:rsidRPr="005A43EF">
        <w:rPr>
          <w:rFonts w:ascii="Times New Roman" w:eastAsia="Times New Roman" w:hAnsi="Times New Roman" w:cs="Times New Roman"/>
          <w:sz w:val="24"/>
          <w:szCs w:val="24"/>
        </w:rPr>
        <w:br/>
      </w:r>
      <w:r w:rsidRPr="00F11291">
        <w:rPr>
          <w:rFonts w:ascii="Times New Roman" w:eastAsia="Times New Roman" w:hAnsi="Times New Roman" w:cs="Times New Roman"/>
          <w:sz w:val="24"/>
          <w:szCs w:val="24"/>
        </w:rPr>
        <w:t>845-424-4040 </w:t>
      </w:r>
      <w:r w:rsidRPr="005A43EF">
        <w:rPr>
          <w:rFonts w:ascii="Times New Roman" w:eastAsia="Times New Roman" w:hAnsi="Times New Roman" w:cs="Times New Roman"/>
          <w:sz w:val="24"/>
          <w:szCs w:val="24"/>
        </w:rPr>
        <w:t>x 244</w:t>
      </w:r>
      <w:bookmarkStart w:id="1" w:name="_GoBack"/>
      <w:bookmarkEnd w:id="1"/>
    </w:p>
    <w:p w14:paraId="00EA9848" w14:textId="77777777" w:rsidR="005A43EF" w:rsidRPr="005A43EF" w:rsidRDefault="005A43EF" w:rsidP="00CB5BC7">
      <w:pPr>
        <w:pStyle w:val="Body"/>
        <w:rPr>
          <w:rFonts w:ascii="Times New Roman" w:eastAsia="Times New Roman" w:hAnsi="Times New Roman" w:cs="Times New Roman"/>
          <w:sz w:val="24"/>
          <w:szCs w:val="24"/>
        </w:rPr>
      </w:pPr>
    </w:p>
    <w:p w14:paraId="7A369DAA" w14:textId="59DC3E6C" w:rsidR="00355E47" w:rsidRPr="005A43EF" w:rsidRDefault="00355E47" w:rsidP="00355E47">
      <w:pPr>
        <w:rPr>
          <w:rFonts w:ascii="Times New Roman" w:hAnsi="Times New Roman" w:cs="Times New Roman"/>
          <w:sz w:val="24"/>
          <w:szCs w:val="24"/>
        </w:rPr>
      </w:pPr>
    </w:p>
    <w:p w14:paraId="5244C488" w14:textId="77777777" w:rsidR="00561D51" w:rsidRPr="005A43EF" w:rsidRDefault="00561D51" w:rsidP="00561D51">
      <w:pPr>
        <w:rPr>
          <w:rFonts w:ascii="Times New Roman" w:hAnsi="Times New Roman" w:cs="Times New Roman"/>
          <w:sz w:val="24"/>
          <w:szCs w:val="24"/>
        </w:rPr>
      </w:pPr>
    </w:p>
    <w:sectPr w:rsidR="00561D51" w:rsidRPr="005A4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Old Style Std">
    <w:altName w:val="Calibri"/>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49E"/>
    <w:multiLevelType w:val="hybridMultilevel"/>
    <w:tmpl w:val="7DBC2908"/>
    <w:numStyleLink w:val="ImportedStyle3"/>
  </w:abstractNum>
  <w:abstractNum w:abstractNumId="1" w15:restartNumberingAfterBreak="0">
    <w:nsid w:val="0A3837C8"/>
    <w:multiLevelType w:val="hybridMultilevel"/>
    <w:tmpl w:val="6A5267D0"/>
    <w:styleLink w:val="ImportedStyle6"/>
    <w:lvl w:ilvl="0" w:tplc="0F92BB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0061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1E17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2C26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609C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34A8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50CF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BE03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3A58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9D5B85"/>
    <w:multiLevelType w:val="hybridMultilevel"/>
    <w:tmpl w:val="7DBC2908"/>
    <w:styleLink w:val="ImportedStyle3"/>
    <w:lvl w:ilvl="0" w:tplc="7BC80F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7EA8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20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7E92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AC3C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8CDC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C84B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AD7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82DF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1B9717B"/>
    <w:multiLevelType w:val="hybridMultilevel"/>
    <w:tmpl w:val="4B241D46"/>
    <w:numStyleLink w:val="ImportedStyle4"/>
  </w:abstractNum>
  <w:abstractNum w:abstractNumId="4" w15:restartNumberingAfterBreak="0">
    <w:nsid w:val="77E4438C"/>
    <w:multiLevelType w:val="hybridMultilevel"/>
    <w:tmpl w:val="6A5267D0"/>
    <w:numStyleLink w:val="ImportedStyle6"/>
  </w:abstractNum>
  <w:abstractNum w:abstractNumId="5" w15:restartNumberingAfterBreak="0">
    <w:nsid w:val="783979A9"/>
    <w:multiLevelType w:val="hybridMultilevel"/>
    <w:tmpl w:val="4B241D46"/>
    <w:styleLink w:val="ImportedStyle4"/>
    <w:lvl w:ilvl="0" w:tplc="85CC6E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FE8A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9E1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2818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2050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368E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7ACB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06E2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86E3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CC"/>
    <w:rsid w:val="00021483"/>
    <w:rsid w:val="00043890"/>
    <w:rsid w:val="00074A56"/>
    <w:rsid w:val="000B4154"/>
    <w:rsid w:val="000E4FD0"/>
    <w:rsid w:val="000F1493"/>
    <w:rsid w:val="001608EE"/>
    <w:rsid w:val="00185A5E"/>
    <w:rsid w:val="0019578E"/>
    <w:rsid w:val="002040E5"/>
    <w:rsid w:val="002C3D77"/>
    <w:rsid w:val="00325051"/>
    <w:rsid w:val="00355E47"/>
    <w:rsid w:val="00376725"/>
    <w:rsid w:val="00422F1B"/>
    <w:rsid w:val="00431D03"/>
    <w:rsid w:val="00487E07"/>
    <w:rsid w:val="00561D51"/>
    <w:rsid w:val="005A43EF"/>
    <w:rsid w:val="005E17F7"/>
    <w:rsid w:val="006B78C2"/>
    <w:rsid w:val="007A4062"/>
    <w:rsid w:val="007B2BE5"/>
    <w:rsid w:val="00841A34"/>
    <w:rsid w:val="00861795"/>
    <w:rsid w:val="008917CC"/>
    <w:rsid w:val="008C3F46"/>
    <w:rsid w:val="009104B8"/>
    <w:rsid w:val="009335A5"/>
    <w:rsid w:val="009B399F"/>
    <w:rsid w:val="009F4105"/>
    <w:rsid w:val="00A20273"/>
    <w:rsid w:val="00BC3211"/>
    <w:rsid w:val="00C10188"/>
    <w:rsid w:val="00C51F32"/>
    <w:rsid w:val="00CB5BC7"/>
    <w:rsid w:val="00CE145A"/>
    <w:rsid w:val="00D36489"/>
    <w:rsid w:val="00D615CA"/>
    <w:rsid w:val="00E71196"/>
    <w:rsid w:val="00EA4690"/>
    <w:rsid w:val="00EC3821"/>
    <w:rsid w:val="00F02CB4"/>
    <w:rsid w:val="00F11291"/>
    <w:rsid w:val="00F32E58"/>
    <w:rsid w:val="00F97260"/>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A61"/>
  <w15:chartTrackingRefBased/>
  <w15:docId w15:val="{F9AC8C5F-504D-4F0E-BFFE-ACE32771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35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A4690"/>
    <w:pPr>
      <w:widowControl w:val="0"/>
      <w:pBdr>
        <w:top w:val="nil"/>
        <w:left w:val="nil"/>
        <w:bottom w:val="nil"/>
        <w:right w:val="nil"/>
        <w:between w:val="nil"/>
        <w:bar w:val="nil"/>
      </w:pBdr>
      <w:spacing w:after="0" w:line="240" w:lineRule="auto"/>
    </w:pPr>
    <w:rPr>
      <w:rFonts w:ascii="Century Old Style Std" w:eastAsia="Century Old Style Std" w:hAnsi="Century Old Style Std" w:cs="Century Old Style Std"/>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A4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90"/>
    <w:rPr>
      <w:rFonts w:ascii="Segoe UI" w:hAnsi="Segoe UI" w:cs="Segoe UI"/>
      <w:sz w:val="18"/>
      <w:szCs w:val="18"/>
    </w:rPr>
  </w:style>
  <w:style w:type="character" w:styleId="PageNumber">
    <w:name w:val="page number"/>
    <w:rsid w:val="000F1493"/>
  </w:style>
  <w:style w:type="paragraph" w:styleId="ListParagraph">
    <w:name w:val="List Paragraph"/>
    <w:rsid w:val="000F1493"/>
    <w:pPr>
      <w:widowControl w:val="0"/>
      <w:pBdr>
        <w:top w:val="nil"/>
        <w:left w:val="nil"/>
        <w:bottom w:val="nil"/>
        <w:right w:val="nil"/>
        <w:between w:val="nil"/>
        <w:bar w:val="nil"/>
      </w:pBdr>
      <w:spacing w:after="0" w:line="240" w:lineRule="auto"/>
      <w:ind w:left="1290"/>
    </w:pPr>
    <w:rPr>
      <w:rFonts w:ascii="Century Old Style Std" w:eastAsia="Century Old Style Std" w:hAnsi="Century Old Style Std" w:cs="Century Old Style Std"/>
      <w:color w:val="000000"/>
      <w:u w:color="000000"/>
      <w:bdr w:val="nil"/>
    </w:rPr>
  </w:style>
  <w:style w:type="numbering" w:customStyle="1" w:styleId="ImportedStyle3">
    <w:name w:val="Imported Style 3"/>
    <w:rsid w:val="000F1493"/>
    <w:pPr>
      <w:numPr>
        <w:numId w:val="1"/>
      </w:numPr>
    </w:pPr>
  </w:style>
  <w:style w:type="numbering" w:customStyle="1" w:styleId="ImportedStyle4">
    <w:name w:val="Imported Style 4"/>
    <w:rsid w:val="007A4062"/>
    <w:pPr>
      <w:numPr>
        <w:numId w:val="3"/>
      </w:numPr>
    </w:pPr>
  </w:style>
  <w:style w:type="paragraph" w:styleId="CommentText">
    <w:name w:val="annotation text"/>
    <w:link w:val="CommentTextChar"/>
    <w:rsid w:val="00561D51"/>
    <w:pPr>
      <w:widowControl w:val="0"/>
      <w:pBdr>
        <w:top w:val="nil"/>
        <w:left w:val="nil"/>
        <w:bottom w:val="nil"/>
        <w:right w:val="nil"/>
        <w:between w:val="nil"/>
        <w:bar w:val="nil"/>
      </w:pBdr>
      <w:spacing w:after="0" w:line="240" w:lineRule="auto"/>
    </w:pPr>
    <w:rPr>
      <w:rFonts w:ascii="Century Old Style Std" w:eastAsia="Century Old Style Std" w:hAnsi="Century Old Style Std" w:cs="Century Old Style Std"/>
      <w:color w:val="000000"/>
      <w:sz w:val="20"/>
      <w:szCs w:val="20"/>
      <w:u w:color="000000"/>
      <w:bdr w:val="nil"/>
    </w:rPr>
  </w:style>
  <w:style w:type="character" w:customStyle="1" w:styleId="CommentTextChar">
    <w:name w:val="Comment Text Char"/>
    <w:basedOn w:val="DefaultParagraphFont"/>
    <w:link w:val="CommentText"/>
    <w:rsid w:val="00561D51"/>
    <w:rPr>
      <w:rFonts w:ascii="Century Old Style Std" w:eastAsia="Century Old Style Std" w:hAnsi="Century Old Style Std" w:cs="Century Old Style Std"/>
      <w:color w:val="000000"/>
      <w:sz w:val="20"/>
      <w:szCs w:val="20"/>
      <w:u w:color="000000"/>
      <w:bdr w:val="nil"/>
    </w:rPr>
  </w:style>
  <w:style w:type="character" w:styleId="CommentReference">
    <w:name w:val="annotation reference"/>
    <w:basedOn w:val="DefaultParagraphFont"/>
    <w:uiPriority w:val="99"/>
    <w:semiHidden/>
    <w:unhideWhenUsed/>
    <w:rsid w:val="00561D51"/>
    <w:rPr>
      <w:sz w:val="16"/>
      <w:szCs w:val="16"/>
    </w:rPr>
  </w:style>
  <w:style w:type="numbering" w:customStyle="1" w:styleId="ImportedStyle6">
    <w:name w:val="Imported Style 6"/>
    <w:rsid w:val="00043890"/>
    <w:pPr>
      <w:numPr>
        <w:numId w:val="5"/>
      </w:numPr>
    </w:pPr>
  </w:style>
  <w:style w:type="character" w:styleId="Strong">
    <w:name w:val="Strong"/>
    <w:basedOn w:val="DefaultParagraphFont"/>
    <w:uiPriority w:val="22"/>
    <w:qFormat/>
    <w:rsid w:val="00C10188"/>
    <w:rPr>
      <w:b/>
      <w:bCs/>
    </w:rPr>
  </w:style>
  <w:style w:type="character" w:styleId="Emphasis">
    <w:name w:val="Emphasis"/>
    <w:basedOn w:val="DefaultParagraphFont"/>
    <w:uiPriority w:val="20"/>
    <w:qFormat/>
    <w:rsid w:val="00C10188"/>
    <w:rPr>
      <w:i/>
      <w:iCs/>
    </w:rPr>
  </w:style>
  <w:style w:type="paragraph" w:styleId="CommentSubject">
    <w:name w:val="annotation subject"/>
    <w:basedOn w:val="CommentText"/>
    <w:next w:val="CommentText"/>
    <w:link w:val="CommentSubjectChar"/>
    <w:uiPriority w:val="99"/>
    <w:semiHidden/>
    <w:unhideWhenUsed/>
    <w:rsid w:val="00E71196"/>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b/>
      <w:bCs/>
      <w:color w:val="auto"/>
      <w:bdr w:val="none" w:sz="0" w:space="0" w:color="auto"/>
    </w:rPr>
  </w:style>
  <w:style w:type="character" w:customStyle="1" w:styleId="CommentSubjectChar">
    <w:name w:val="Comment Subject Char"/>
    <w:basedOn w:val="CommentTextChar"/>
    <w:link w:val="CommentSubject"/>
    <w:uiPriority w:val="99"/>
    <w:semiHidden/>
    <w:rsid w:val="00E71196"/>
    <w:rPr>
      <w:rFonts w:ascii="Calibri" w:eastAsia="Century Old Style Std" w:hAnsi="Calibri" w:cs="Calibri"/>
      <w:b/>
      <w:bCs/>
      <w:color w:val="000000"/>
      <w:sz w:val="20"/>
      <w:szCs w:val="20"/>
      <w:u w:color="000000"/>
      <w:bdr w:val="nil"/>
    </w:rPr>
  </w:style>
  <w:style w:type="character" w:styleId="Hyperlink">
    <w:name w:val="Hyperlink"/>
    <w:basedOn w:val="DefaultParagraphFont"/>
    <w:uiPriority w:val="99"/>
    <w:unhideWhenUsed/>
    <w:rsid w:val="00841A34"/>
    <w:rPr>
      <w:color w:val="0563C1" w:themeColor="hyperlink"/>
      <w:u w:val="single"/>
    </w:rPr>
  </w:style>
  <w:style w:type="character" w:customStyle="1" w:styleId="UnresolvedMention1">
    <w:name w:val="Unresolved Mention1"/>
    <w:basedOn w:val="DefaultParagraphFont"/>
    <w:uiPriority w:val="99"/>
    <w:semiHidden/>
    <w:unhideWhenUsed/>
    <w:rsid w:val="00841A34"/>
    <w:rPr>
      <w:color w:val="605E5C"/>
      <w:shd w:val="clear" w:color="auto" w:fill="E1DFDD"/>
    </w:rPr>
  </w:style>
  <w:style w:type="character" w:styleId="UnresolvedMention">
    <w:name w:val="Unresolved Mention"/>
    <w:basedOn w:val="DefaultParagraphFont"/>
    <w:uiPriority w:val="99"/>
    <w:rsid w:val="005A43EF"/>
    <w:rPr>
      <w:color w:val="605E5C"/>
      <w:shd w:val="clear" w:color="auto" w:fill="E1DFDD"/>
    </w:rPr>
  </w:style>
  <w:style w:type="character" w:styleId="FollowedHyperlink">
    <w:name w:val="FollowedHyperlink"/>
    <w:basedOn w:val="DefaultParagraphFont"/>
    <w:uiPriority w:val="99"/>
    <w:semiHidden/>
    <w:unhideWhenUsed/>
    <w:rsid w:val="00F11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576724">
      <w:bodyDiv w:val="1"/>
      <w:marLeft w:val="0"/>
      <w:marRight w:val="0"/>
      <w:marTop w:val="0"/>
      <w:marBottom w:val="0"/>
      <w:divBdr>
        <w:top w:val="none" w:sz="0" w:space="0" w:color="auto"/>
        <w:left w:val="none" w:sz="0" w:space="0" w:color="auto"/>
        <w:bottom w:val="none" w:sz="0" w:space="0" w:color="auto"/>
        <w:right w:val="none" w:sz="0" w:space="0" w:color="auto"/>
      </w:divBdr>
    </w:div>
    <w:div w:id="684555197">
      <w:bodyDiv w:val="1"/>
      <w:marLeft w:val="0"/>
      <w:marRight w:val="0"/>
      <w:marTop w:val="0"/>
      <w:marBottom w:val="0"/>
      <w:divBdr>
        <w:top w:val="none" w:sz="0" w:space="0" w:color="auto"/>
        <w:left w:val="none" w:sz="0" w:space="0" w:color="auto"/>
        <w:bottom w:val="none" w:sz="0" w:space="0" w:color="auto"/>
        <w:right w:val="none" w:sz="0" w:space="0" w:color="auto"/>
      </w:divBdr>
    </w:div>
    <w:div w:id="705640699">
      <w:bodyDiv w:val="1"/>
      <w:marLeft w:val="0"/>
      <w:marRight w:val="0"/>
      <w:marTop w:val="0"/>
      <w:marBottom w:val="0"/>
      <w:divBdr>
        <w:top w:val="none" w:sz="0" w:space="0" w:color="auto"/>
        <w:left w:val="none" w:sz="0" w:space="0" w:color="auto"/>
        <w:bottom w:val="none" w:sz="0" w:space="0" w:color="auto"/>
        <w:right w:val="none" w:sz="0" w:space="0" w:color="auto"/>
      </w:divBdr>
    </w:div>
    <w:div w:id="1074429607">
      <w:bodyDiv w:val="1"/>
      <w:marLeft w:val="0"/>
      <w:marRight w:val="0"/>
      <w:marTop w:val="0"/>
      <w:marBottom w:val="0"/>
      <w:divBdr>
        <w:top w:val="none" w:sz="0" w:space="0" w:color="auto"/>
        <w:left w:val="none" w:sz="0" w:space="0" w:color="auto"/>
        <w:bottom w:val="none" w:sz="0" w:space="0" w:color="auto"/>
        <w:right w:val="none" w:sz="0" w:space="0" w:color="auto"/>
      </w:divBdr>
    </w:div>
    <w:div w:id="19385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berts@thehastingscenter.org" TargetMode="External"/><Relationship Id="rId5" Type="http://schemas.openxmlformats.org/officeDocument/2006/relationships/hyperlink" Target="https://www.thehastingscenter.org/team/nancy-berlinger-ph-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Gilbert</dc:creator>
  <cp:keywords/>
  <dc:description/>
  <cp:lastModifiedBy>Susan Gilbert</cp:lastModifiedBy>
  <cp:revision>4</cp:revision>
  <dcterms:created xsi:type="dcterms:W3CDTF">2020-03-17T20:26:00Z</dcterms:created>
  <dcterms:modified xsi:type="dcterms:W3CDTF">2020-03-18T00:33:00Z</dcterms:modified>
</cp:coreProperties>
</file>